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C5F1A"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8C5F1A">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C5F1A"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8C5F1A">
        <w:rPr>
          <w:rFonts w:ascii="Times New Roman" w:eastAsia="Times New Roman" w:hAnsi="Times New Roman" w:cs="Times New Roman"/>
          <w:b/>
          <w:bCs/>
          <w:color w:val="363636"/>
          <w:sz w:val="24"/>
          <w:szCs w:val="24"/>
          <w:lang w:eastAsia="uk-UA"/>
        </w:rPr>
        <w:br/>
      </w:r>
      <w:r w:rsidRPr="008C5F1A">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8C5F1A"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8C5F1A"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2EAE1170" w14:textId="77777777" w:rsidR="008C5F1A" w:rsidRPr="008C5F1A" w:rsidRDefault="008C5F1A" w:rsidP="008C5F1A">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4"/>
          <w:szCs w:val="24"/>
          <w:lang w:eastAsia="uk-UA"/>
        </w:rPr>
        <w:t>РІШЕННЯ</w:t>
      </w:r>
      <w:r w:rsidRPr="008C5F1A">
        <w:rPr>
          <w:rFonts w:ascii="Times New Roman" w:eastAsia="Times New Roman" w:hAnsi="Times New Roman" w:cs="Times New Roman"/>
          <w:b/>
          <w:bCs/>
          <w:color w:val="363636"/>
          <w:sz w:val="24"/>
          <w:szCs w:val="24"/>
          <w:lang w:eastAsia="uk-UA"/>
        </w:rPr>
        <w:br/>
        <w:t>№493дп-25</w:t>
      </w:r>
    </w:p>
    <w:p w14:paraId="3126B6DE" w14:textId="5C47BB2A" w:rsidR="008C5F1A" w:rsidRPr="008C5F1A" w:rsidRDefault="008C5F1A" w:rsidP="008C5F1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4"/>
          <w:szCs w:val="24"/>
          <w:lang w:eastAsia="uk-UA"/>
        </w:rPr>
        <w:t>29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8C5F1A">
        <w:rPr>
          <w:rFonts w:ascii="Times New Roman" w:eastAsia="Times New Roman" w:hAnsi="Times New Roman" w:cs="Times New Roman"/>
          <w:b/>
          <w:bCs/>
          <w:color w:val="363636"/>
          <w:sz w:val="24"/>
          <w:szCs w:val="24"/>
          <w:lang w:eastAsia="uk-UA"/>
        </w:rPr>
        <w:t>Київ</w:t>
      </w:r>
    </w:p>
    <w:p w14:paraId="35421E71" w14:textId="77777777" w:rsidR="008C5F1A" w:rsidRPr="008C5F1A" w:rsidRDefault="008C5F1A" w:rsidP="008C5F1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Уманської окружної прокуратури Черкаської області </w:t>
      </w:r>
      <w:proofErr w:type="spellStart"/>
      <w:r w:rsidRPr="008C5F1A">
        <w:rPr>
          <w:rFonts w:ascii="Times New Roman" w:eastAsia="Times New Roman" w:hAnsi="Times New Roman" w:cs="Times New Roman"/>
          <w:b/>
          <w:bCs/>
          <w:color w:val="363636"/>
          <w:sz w:val="24"/>
          <w:szCs w:val="24"/>
          <w:lang w:eastAsia="uk-UA"/>
        </w:rPr>
        <w:t>Родіка</w:t>
      </w:r>
      <w:proofErr w:type="spellEnd"/>
      <w:r w:rsidRPr="008C5F1A">
        <w:rPr>
          <w:rFonts w:ascii="Times New Roman" w:eastAsia="Times New Roman" w:hAnsi="Times New Roman" w:cs="Times New Roman"/>
          <w:b/>
          <w:bCs/>
          <w:color w:val="363636"/>
          <w:sz w:val="24"/>
          <w:szCs w:val="24"/>
          <w:lang w:eastAsia="uk-UA"/>
        </w:rPr>
        <w:t xml:space="preserve"> Р.О.</w:t>
      </w:r>
    </w:p>
    <w:p w14:paraId="4496ACF1" w14:textId="77777777" w:rsidR="008C5F1A" w:rsidRPr="008C5F1A" w:rsidRDefault="008C5F1A" w:rsidP="008C5F1A">
      <w:pPr>
        <w:spacing w:after="0" w:line="240" w:lineRule="auto"/>
        <w:rPr>
          <w:rFonts w:ascii="Times New Roman" w:eastAsia="Times New Roman" w:hAnsi="Times New Roman" w:cs="Times New Roman"/>
          <w:sz w:val="24"/>
          <w:szCs w:val="24"/>
          <w:lang w:eastAsia="uk-UA"/>
        </w:rPr>
      </w:pPr>
    </w:p>
    <w:p w14:paraId="637575D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8C5F1A">
        <w:rPr>
          <w:rFonts w:ascii="Times New Roman" w:eastAsia="Times New Roman" w:hAnsi="Times New Roman" w:cs="Times New Roman"/>
          <w:color w:val="363636"/>
          <w:sz w:val="28"/>
          <w:szCs w:val="28"/>
          <w:lang w:eastAsia="uk-UA"/>
        </w:rPr>
        <w:t>Радзівона</w:t>
      </w:r>
      <w:proofErr w:type="spellEnd"/>
      <w:r w:rsidRPr="008C5F1A">
        <w:rPr>
          <w:rFonts w:ascii="Times New Roman" w:eastAsia="Times New Roman" w:hAnsi="Times New Roman" w:cs="Times New Roman"/>
          <w:color w:val="363636"/>
          <w:sz w:val="28"/>
          <w:szCs w:val="28"/>
          <w:lang w:eastAsia="uk-UA"/>
        </w:rPr>
        <w:t xml:space="preserve"> М.О., членів – </w:t>
      </w:r>
      <w:proofErr w:type="spellStart"/>
      <w:r w:rsidRPr="008C5F1A">
        <w:rPr>
          <w:rFonts w:ascii="Times New Roman" w:eastAsia="Times New Roman" w:hAnsi="Times New Roman" w:cs="Times New Roman"/>
          <w:color w:val="363636"/>
          <w:sz w:val="28"/>
          <w:szCs w:val="28"/>
          <w:lang w:eastAsia="uk-UA"/>
        </w:rPr>
        <w:t>Бобровник</w:t>
      </w:r>
      <w:proofErr w:type="spellEnd"/>
      <w:r w:rsidRPr="008C5F1A">
        <w:rPr>
          <w:rFonts w:ascii="Times New Roman" w:eastAsia="Times New Roman" w:hAnsi="Times New Roman" w:cs="Times New Roman"/>
          <w:color w:val="363636"/>
          <w:sz w:val="28"/>
          <w:szCs w:val="28"/>
          <w:lang w:eastAsia="uk-UA"/>
        </w:rPr>
        <w:t xml:space="preserve"> С.В., </w:t>
      </w:r>
      <w:proofErr w:type="spellStart"/>
      <w:r w:rsidRPr="008C5F1A">
        <w:rPr>
          <w:rFonts w:ascii="Times New Roman" w:eastAsia="Times New Roman" w:hAnsi="Times New Roman" w:cs="Times New Roman"/>
          <w:color w:val="363636"/>
          <w:sz w:val="28"/>
          <w:szCs w:val="28"/>
          <w:lang w:eastAsia="uk-UA"/>
        </w:rPr>
        <w:t>Булулукова</w:t>
      </w:r>
      <w:proofErr w:type="spellEnd"/>
      <w:r w:rsidRPr="008C5F1A">
        <w:rPr>
          <w:rFonts w:ascii="Times New Roman" w:eastAsia="Times New Roman" w:hAnsi="Times New Roman" w:cs="Times New Roman"/>
          <w:color w:val="363636"/>
          <w:sz w:val="28"/>
          <w:szCs w:val="28"/>
          <w:lang w:eastAsia="uk-UA"/>
        </w:rPr>
        <w:t xml:space="preserve"> О.Ю., Гарбузи Н.В., </w:t>
      </w:r>
      <w:proofErr w:type="spellStart"/>
      <w:r w:rsidRPr="008C5F1A">
        <w:rPr>
          <w:rFonts w:ascii="Times New Roman" w:eastAsia="Times New Roman" w:hAnsi="Times New Roman" w:cs="Times New Roman"/>
          <w:color w:val="363636"/>
          <w:sz w:val="28"/>
          <w:szCs w:val="28"/>
          <w:lang w:eastAsia="uk-UA"/>
        </w:rPr>
        <w:t>Куриленка</w:t>
      </w:r>
      <w:proofErr w:type="spellEnd"/>
      <w:r w:rsidRPr="008C5F1A">
        <w:rPr>
          <w:rFonts w:ascii="Times New Roman" w:eastAsia="Times New Roman" w:hAnsi="Times New Roman" w:cs="Times New Roman"/>
          <w:color w:val="363636"/>
          <w:sz w:val="28"/>
          <w:szCs w:val="28"/>
          <w:lang w:eastAsia="uk-UA"/>
        </w:rPr>
        <w:t xml:space="preserve"> Д.В., Коваль К.П., </w:t>
      </w:r>
      <w:proofErr w:type="spellStart"/>
      <w:r w:rsidRPr="008C5F1A">
        <w:rPr>
          <w:rFonts w:ascii="Times New Roman" w:eastAsia="Times New Roman" w:hAnsi="Times New Roman" w:cs="Times New Roman"/>
          <w:color w:val="363636"/>
          <w:sz w:val="28"/>
          <w:szCs w:val="28"/>
          <w:lang w:eastAsia="uk-UA"/>
        </w:rPr>
        <w:t>Мавроді</w:t>
      </w:r>
      <w:proofErr w:type="spellEnd"/>
      <w:r w:rsidRPr="008C5F1A">
        <w:rPr>
          <w:rFonts w:ascii="Times New Roman" w:eastAsia="Times New Roman" w:hAnsi="Times New Roman" w:cs="Times New Roman"/>
          <w:color w:val="363636"/>
          <w:sz w:val="28"/>
          <w:szCs w:val="28"/>
          <w:lang w:eastAsia="uk-UA"/>
        </w:rPr>
        <w:t xml:space="preserve"> В.В., </w:t>
      </w:r>
      <w:proofErr w:type="spellStart"/>
      <w:r w:rsidRPr="008C5F1A">
        <w:rPr>
          <w:rFonts w:ascii="Times New Roman" w:eastAsia="Times New Roman" w:hAnsi="Times New Roman" w:cs="Times New Roman"/>
          <w:color w:val="363636"/>
          <w:sz w:val="28"/>
          <w:szCs w:val="28"/>
          <w:lang w:eastAsia="uk-UA"/>
        </w:rPr>
        <w:t>Міхеда</w:t>
      </w:r>
      <w:proofErr w:type="spellEnd"/>
      <w:r w:rsidRPr="008C5F1A">
        <w:rPr>
          <w:rFonts w:ascii="Times New Roman" w:eastAsia="Times New Roman" w:hAnsi="Times New Roman" w:cs="Times New Roman"/>
          <w:color w:val="363636"/>
          <w:sz w:val="28"/>
          <w:szCs w:val="28"/>
          <w:lang w:eastAsia="uk-UA"/>
        </w:rPr>
        <w:t xml:space="preserve"> О.В., </w:t>
      </w:r>
      <w:proofErr w:type="spellStart"/>
      <w:r w:rsidRPr="008C5F1A">
        <w:rPr>
          <w:rFonts w:ascii="Times New Roman" w:eastAsia="Times New Roman" w:hAnsi="Times New Roman" w:cs="Times New Roman"/>
          <w:color w:val="363636"/>
          <w:sz w:val="28"/>
          <w:szCs w:val="28"/>
          <w:lang w:eastAsia="uk-UA"/>
        </w:rPr>
        <w:t>Мнишенко</w:t>
      </w:r>
      <w:proofErr w:type="spellEnd"/>
      <w:r w:rsidRPr="008C5F1A">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у діях прокурора Уманської окружної прокуратури Черкаської області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Романа Олександровича (далі – прокурор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у дисциплінарному провадженні № 07/3/2-313дс-43дп-25,</w:t>
      </w:r>
    </w:p>
    <w:p w14:paraId="2C3770B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65ECA0C8" w14:textId="77777777" w:rsidR="008C5F1A" w:rsidRPr="008C5F1A" w:rsidRDefault="008C5F1A" w:rsidP="008C5F1A">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У С Т А Н О В И Л А:</w:t>
      </w:r>
    </w:p>
    <w:p w14:paraId="41E0F33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6DE0828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58FBD87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50AD522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Роман Олександрович з січня 2001 року працює в органах прокуратури, з 15 березня 2021 року обіймає посаду прокурора Уманської окружної прокуратури Черкаської області (наказ керівника Черкаської обласної прокуратури від 15 березня 2021 року № 123к).</w:t>
      </w:r>
    </w:p>
    <w:p w14:paraId="2436AAF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Присягу прокурора склав 03 лютого 2011 року.</w:t>
      </w:r>
    </w:p>
    <w:p w14:paraId="6048BF8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керівником обласної прокуратури.</w:t>
      </w:r>
    </w:p>
    <w:p w14:paraId="61E8B86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37F6DB6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44CAB2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5C4FE19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22 квітня 2025 року надійшла дисциплінарна скарга виконувача обов’язків керівника Черкаської обласної прокуратури ОСОБА_1 про вчинення дисциплінарного проступку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w:t>
      </w:r>
    </w:p>
    <w:p w14:paraId="7F8E74E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Автоматизованою системою дисциплінарну скаргу </w:t>
      </w:r>
      <w:proofErr w:type="spellStart"/>
      <w:r w:rsidRPr="008C5F1A">
        <w:rPr>
          <w:rFonts w:ascii="Times New Roman" w:eastAsia="Times New Roman" w:hAnsi="Times New Roman" w:cs="Times New Roman"/>
          <w:color w:val="363636"/>
          <w:sz w:val="28"/>
          <w:szCs w:val="28"/>
          <w:lang w:eastAsia="uk-UA"/>
        </w:rPr>
        <w:t>розподілено</w:t>
      </w:r>
      <w:proofErr w:type="spellEnd"/>
      <w:r w:rsidRPr="008C5F1A">
        <w:rPr>
          <w:rFonts w:ascii="Times New Roman" w:eastAsia="Times New Roman" w:hAnsi="Times New Roman" w:cs="Times New Roman"/>
          <w:color w:val="363636"/>
          <w:sz w:val="28"/>
          <w:szCs w:val="28"/>
          <w:lang w:eastAsia="uk-UA"/>
        </w:rPr>
        <w:t xml:space="preserve"> члену Комісії </w:t>
      </w:r>
      <w:proofErr w:type="spellStart"/>
      <w:r w:rsidRPr="008C5F1A">
        <w:rPr>
          <w:rFonts w:ascii="Times New Roman" w:eastAsia="Times New Roman" w:hAnsi="Times New Roman" w:cs="Times New Roman"/>
          <w:color w:val="363636"/>
          <w:sz w:val="28"/>
          <w:szCs w:val="28"/>
          <w:lang w:eastAsia="uk-UA"/>
        </w:rPr>
        <w:t>Мнишенко</w:t>
      </w:r>
      <w:proofErr w:type="spellEnd"/>
      <w:r w:rsidRPr="008C5F1A">
        <w:rPr>
          <w:rFonts w:ascii="Times New Roman" w:eastAsia="Times New Roman" w:hAnsi="Times New Roman" w:cs="Times New Roman"/>
          <w:color w:val="363636"/>
          <w:sz w:val="28"/>
          <w:szCs w:val="28"/>
          <w:lang w:eastAsia="uk-UA"/>
        </w:rPr>
        <w:t xml:space="preserve"> Є.С., якою 28 квітня 2025 року прийнято рішення про відкриття дисциплінарного провадження №  07/3/2-313дс-43дп-25.</w:t>
      </w:r>
    </w:p>
    <w:p w14:paraId="1727EFA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 xml:space="preserve">На підставі матеріалів, зібраних за результатами перевірки, членом Комісії </w:t>
      </w:r>
      <w:proofErr w:type="spellStart"/>
      <w:r w:rsidRPr="008C5F1A">
        <w:rPr>
          <w:rFonts w:ascii="Times New Roman" w:eastAsia="Times New Roman" w:hAnsi="Times New Roman" w:cs="Times New Roman"/>
          <w:color w:val="363636"/>
          <w:sz w:val="28"/>
          <w:szCs w:val="28"/>
          <w:lang w:eastAsia="uk-UA"/>
        </w:rPr>
        <w:t>Мнишенко</w:t>
      </w:r>
      <w:proofErr w:type="spellEnd"/>
      <w:r w:rsidRPr="008C5F1A">
        <w:rPr>
          <w:rFonts w:ascii="Times New Roman" w:eastAsia="Times New Roman" w:hAnsi="Times New Roman" w:cs="Times New Roman"/>
          <w:color w:val="363636"/>
          <w:sz w:val="28"/>
          <w:szCs w:val="28"/>
          <w:lang w:eastAsia="uk-UA"/>
        </w:rPr>
        <w:t xml:space="preserve"> Є.С. 26 вересня 2025 року складено висновок про наявність дисциплінарного проступку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який із зібраними матеріалами передано на розгляд Комісії.</w:t>
      </w:r>
    </w:p>
    <w:p w14:paraId="7222A26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Скаржника та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своєчасно та належним чином повідомлено про час і місце проведення засідання Комісії.</w:t>
      </w:r>
    </w:p>
    <w:p w14:paraId="35BC379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Прокурор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16 жовтня 2025 року на засідання Комісії не з’явився, звернувся з клопотанням про перенесення засідання на інший час, у зв’язку з необхідністю формування правової позиції.</w:t>
      </w:r>
    </w:p>
    <w:p w14:paraId="10AE238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16 жовтня 2025 року Комісією перенесено розгляд висновку на 29 жовтня 2025 року та на виконання вимог пункту 108 Положення про порядок роботи відповідного органу, що здійснює дисциплінарне провадження, прийнято протокольне рішення про продовження строку його розгляду на один місяць.</w:t>
      </w:r>
    </w:p>
    <w:p w14:paraId="0395D34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На засідання Комісії, яке відбулось 29 жовтня 2025 року, прокурор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Р.О. не з’явився, про причини неявки Комісію не повідомляв, просив оголосити додаткові пояснення, які напередодні засідання надіслав на адресу Комісії.</w:t>
      </w:r>
    </w:p>
    <w:p w14:paraId="25D801F9"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За вказаних обставин Комісія, враховуючи вимоги пункту 3 частини третьої статті 47 Закону № 1697-VII, прийняла рішення про розгляд висновку за відсутності прокурора.</w:t>
      </w:r>
    </w:p>
    <w:p w14:paraId="6AD06E7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Членом Комісії </w:t>
      </w:r>
      <w:proofErr w:type="spellStart"/>
      <w:r w:rsidRPr="008C5F1A">
        <w:rPr>
          <w:rFonts w:ascii="Times New Roman" w:eastAsia="Times New Roman" w:hAnsi="Times New Roman" w:cs="Times New Roman"/>
          <w:color w:val="363636"/>
          <w:sz w:val="28"/>
          <w:szCs w:val="28"/>
          <w:lang w:eastAsia="uk-UA"/>
        </w:rPr>
        <w:t>Мнишенко</w:t>
      </w:r>
      <w:proofErr w:type="spellEnd"/>
      <w:r w:rsidRPr="008C5F1A">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у зв’язку з недопущенням розголошення відомостей, що охороняються законом.</w:t>
      </w:r>
    </w:p>
    <w:p w14:paraId="592BCB1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Комісією задоволено клопотання про проведення закритого засідання з одночасним визначенням осіб, допущених до участі у такому засіданні.</w:t>
      </w:r>
    </w:p>
    <w:p w14:paraId="001AF9D1"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Від скаржника участь у засіданні Комісії взяли заступник керівника Черкаської обласної прокуратури ОСОБА_2 та начальниця відділу кадрової роботи та державної служби Черкаської обласної прокуратури ОСОБА_3, які доводи дисциплінарної скарги підтримали, з висновком члена Комісії погодилися. Просили притягнути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України «Про прокуратуру» (далі – Закон  № 1697 VII).</w:t>
      </w:r>
    </w:p>
    <w:p w14:paraId="25EE6CD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Упродовж засідання представником скаржника – прокурором ОСОБА_3 заявлено усне клопотання про долучення до матеріалів дисциплінарного провадження доказів, документів, підтверджуючих повідомлення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про необхідність його прибуття до медичного закладу для проходження обстеження у період з 14 квітня 2025 року до 29 травня 2025 року, з яким він особисто ознайомився під підпис 21 квітня 2025 року, яке Комісією задоволено на підставі пункту 111 Положення про порядок роботи відповідного органу, що здійснює дисциплінарне провадження (далі по тексту - Положення).</w:t>
      </w:r>
    </w:p>
    <w:p w14:paraId="46D24A8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0C80E2E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3. Зміст дисциплінарної скарги</w:t>
      </w:r>
    </w:p>
    <w:p w14:paraId="478E4A1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 </w:t>
      </w:r>
    </w:p>
    <w:p w14:paraId="38BCD30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Скаржником зазначено, що прокурору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згідно з довідкою до </w:t>
      </w:r>
      <w:proofErr w:type="spellStart"/>
      <w:r w:rsidRPr="008C5F1A">
        <w:rPr>
          <w:rFonts w:ascii="Times New Roman" w:eastAsia="Times New Roman" w:hAnsi="Times New Roman" w:cs="Times New Roman"/>
          <w:color w:val="363636"/>
          <w:sz w:val="28"/>
          <w:szCs w:val="28"/>
          <w:lang w:eastAsia="uk-UA"/>
        </w:rPr>
        <w:t>акта</w:t>
      </w:r>
      <w:proofErr w:type="spellEnd"/>
      <w:r w:rsidRPr="008C5F1A">
        <w:rPr>
          <w:rFonts w:ascii="Times New Roman" w:eastAsia="Times New Roman" w:hAnsi="Times New Roman" w:cs="Times New Roman"/>
          <w:color w:val="363636"/>
          <w:sz w:val="28"/>
          <w:szCs w:val="28"/>
          <w:lang w:eastAsia="uk-UA"/>
        </w:rPr>
        <w:t xml:space="preserve"> огляду Міжрайонної медико-соціальної експертної комісії (далі – МСЕК) міста Черкаси від 11 червня 2020 року (№ конфіденційна інформація) встановлено інвалідність ІІ групи </w:t>
      </w:r>
      <w:proofErr w:type="spellStart"/>
      <w:r w:rsidRPr="008C5F1A">
        <w:rPr>
          <w:rFonts w:ascii="Times New Roman" w:eastAsia="Times New Roman" w:hAnsi="Times New Roman" w:cs="Times New Roman"/>
          <w:color w:val="363636"/>
          <w:sz w:val="28"/>
          <w:szCs w:val="28"/>
          <w:lang w:eastAsia="uk-UA"/>
        </w:rPr>
        <w:t>безтерміново</w:t>
      </w:r>
      <w:proofErr w:type="spellEnd"/>
      <w:r w:rsidRPr="008C5F1A">
        <w:rPr>
          <w:rFonts w:ascii="Times New Roman" w:eastAsia="Times New Roman" w:hAnsi="Times New Roman" w:cs="Times New Roman"/>
          <w:color w:val="363636"/>
          <w:sz w:val="28"/>
          <w:szCs w:val="28"/>
          <w:lang w:eastAsia="uk-UA"/>
        </w:rPr>
        <w:t>, у зв’язку із (конфіденційна інформація).</w:t>
      </w:r>
    </w:p>
    <w:p w14:paraId="3EF7C33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Офісом Генерального прокурора та керівництвом обласної прокуратури прокурору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неодноразово пропонувалось пройти обстеження в умовах стаціонару у ДУ «Український державний  науково-дослідний інститут медико-соціальних проблем інвалідності МОЗ України» (далі – медичний заклад, ДУ «</w:t>
      </w:r>
      <w:proofErr w:type="spellStart"/>
      <w:r w:rsidRPr="008C5F1A">
        <w:rPr>
          <w:rFonts w:ascii="Times New Roman" w:eastAsia="Times New Roman" w:hAnsi="Times New Roman" w:cs="Times New Roman"/>
          <w:color w:val="363636"/>
          <w:sz w:val="28"/>
          <w:szCs w:val="28"/>
          <w:lang w:eastAsia="uk-UA"/>
        </w:rPr>
        <w:t>Укрдержндімспі</w:t>
      </w:r>
      <w:proofErr w:type="spellEnd"/>
      <w:r w:rsidRPr="008C5F1A">
        <w:rPr>
          <w:rFonts w:ascii="Times New Roman" w:eastAsia="Times New Roman" w:hAnsi="Times New Roman" w:cs="Times New Roman"/>
          <w:color w:val="363636"/>
          <w:sz w:val="28"/>
          <w:szCs w:val="28"/>
          <w:lang w:eastAsia="uk-UA"/>
        </w:rPr>
        <w:t xml:space="preserve"> МОЗ України»).</w:t>
      </w:r>
    </w:p>
    <w:p w14:paraId="4209573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Однак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упродовж тривалого часу вимоги Офісу Генерального прокурора та керівництва обласної прокуратури проігнорував та у визначені періоди (04 грудня 2024 року, з 18 грудня 2024 року до 17 січня 2025 року, з 10 до 18 січня 2025 року та з 14 квітня до 29 травня 2025 року) до закладу охорони здоров’я не прибув, обстеження не проходив та ухилився від виконання вищевказаних вимог.</w:t>
      </w:r>
    </w:p>
    <w:p w14:paraId="7B62EBC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Скаржник вважає, що за таких обставин у діях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вбачаються ознаки дисциплінарного проступку, передбаченого пунктами 5, 6 частини першої статті 43 Закону України «Про прокуратуру (далі – Закон  № 1697 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1CFD4B7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3C44604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262F6EE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04BE29E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МСЕК ОСОБА_4. Під час обшуків, проведених за місцем її проживання та роботи, виявлено значну кількість готівкових коштів.</w:t>
      </w:r>
    </w:p>
    <w:p w14:paraId="0E59325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EEC334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та Черкаської областей, що свідчило про можливі корупційні ризики.</w:t>
      </w:r>
    </w:p>
    <w:p w14:paraId="167718B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велику кількість випадків встановлення інвалідності.</w:t>
      </w:r>
    </w:p>
    <w:p w14:paraId="71FAC3C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інвалідності прокурорам в окремих регіонах, сприяв зосередженню уваги громадськості на цій проблематиці.</w:t>
      </w:r>
    </w:p>
    <w:p w14:paraId="3C35405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61F3544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EF40FF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416369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За вищевказаними фактами прокурорами Генеральної інспекції Офісу Генерального прокурора здійснювалось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а також у кримінальному провадженні (№ конфіденційна інформація) від 21 жовтня 2024 року,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w:t>
      </w:r>
    </w:p>
    <w:p w14:paraId="633975A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Постановою прокурора від 05 грудня 2024 року кримінальне провадження (№ конфіденційна інформація) від 21 жовтня 2024 року об’єднано із кримінальним провадженням  (№ конфіденційна інформація).</w:t>
      </w:r>
    </w:p>
    <w:p w14:paraId="2E6475D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Під час досудового розслідування у кримінальному провадженні, листом прокурора групи прокурорів від 25 жовтня 2024 року № 17/2/1-87348вих-24, на підставі частини другої статті 93 КПК України, витребувано з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w:t>
      </w:r>
    </w:p>
    <w:p w14:paraId="5F09ACF1"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На виконання вказаного рішення РНБО, 25 жовтня 2024 року Офісом Генерального прокурора було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113C92B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МОЗ України доручено здійснити перевірку та переогляд в ДУ «</w:t>
      </w:r>
      <w:proofErr w:type="spellStart"/>
      <w:r w:rsidRPr="008C5F1A">
        <w:rPr>
          <w:rFonts w:ascii="Times New Roman" w:eastAsia="Times New Roman" w:hAnsi="Times New Roman" w:cs="Times New Roman"/>
          <w:color w:val="363636"/>
          <w:sz w:val="28"/>
          <w:szCs w:val="28"/>
          <w:lang w:eastAsia="uk-UA"/>
        </w:rPr>
        <w:t>Укрдержндімспі</w:t>
      </w:r>
      <w:proofErr w:type="spellEnd"/>
      <w:r w:rsidRPr="008C5F1A">
        <w:rPr>
          <w:rFonts w:ascii="Times New Roman" w:eastAsia="Times New Roman" w:hAnsi="Times New Roman" w:cs="Times New Roman"/>
          <w:color w:val="363636"/>
          <w:sz w:val="28"/>
          <w:szCs w:val="28"/>
          <w:lang w:eastAsia="uk-UA"/>
        </w:rPr>
        <w:t xml:space="preserve"> МОЗ України» (місцезнаходження - м. Дніпро).</w:t>
      </w:r>
    </w:p>
    <w:p w14:paraId="5BD51EF1"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Згодом на адресу Офісу Генерального прокурора надійшов лист ДУ «</w:t>
      </w:r>
      <w:proofErr w:type="spellStart"/>
      <w:r w:rsidRPr="008C5F1A">
        <w:rPr>
          <w:rFonts w:ascii="Times New Roman" w:eastAsia="Times New Roman" w:hAnsi="Times New Roman" w:cs="Times New Roman"/>
          <w:color w:val="363636"/>
          <w:sz w:val="28"/>
          <w:szCs w:val="28"/>
          <w:lang w:eastAsia="uk-UA"/>
        </w:rPr>
        <w:t>Укрдержндімспі</w:t>
      </w:r>
      <w:proofErr w:type="spellEnd"/>
      <w:r w:rsidRPr="008C5F1A">
        <w:rPr>
          <w:rFonts w:ascii="Times New Roman" w:eastAsia="Times New Roman" w:hAnsi="Times New Roman" w:cs="Times New Roman"/>
          <w:color w:val="363636"/>
          <w:sz w:val="28"/>
          <w:szCs w:val="28"/>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w:t>
      </w:r>
    </w:p>
    <w:p w14:paraId="1A10E0B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Згідно з довідкою до </w:t>
      </w:r>
      <w:proofErr w:type="spellStart"/>
      <w:r w:rsidRPr="008C5F1A">
        <w:rPr>
          <w:rFonts w:ascii="Times New Roman" w:eastAsia="Times New Roman" w:hAnsi="Times New Roman" w:cs="Times New Roman"/>
          <w:color w:val="363636"/>
          <w:sz w:val="28"/>
          <w:szCs w:val="28"/>
          <w:lang w:eastAsia="uk-UA"/>
        </w:rPr>
        <w:t>акта</w:t>
      </w:r>
      <w:proofErr w:type="spellEnd"/>
      <w:r w:rsidRPr="008C5F1A">
        <w:rPr>
          <w:rFonts w:ascii="Times New Roman" w:eastAsia="Times New Roman" w:hAnsi="Times New Roman" w:cs="Times New Roman"/>
          <w:color w:val="363636"/>
          <w:sz w:val="28"/>
          <w:szCs w:val="28"/>
          <w:lang w:eastAsia="uk-UA"/>
        </w:rPr>
        <w:t xml:space="preserve"> Міжрайонної МСЕК міста Черкаси від 11 червня 2020 року (№ конфіденційна інформація)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встановлено інвалідність ІІ групи </w:t>
      </w:r>
      <w:proofErr w:type="spellStart"/>
      <w:r w:rsidRPr="008C5F1A">
        <w:rPr>
          <w:rFonts w:ascii="Times New Roman" w:eastAsia="Times New Roman" w:hAnsi="Times New Roman" w:cs="Times New Roman"/>
          <w:color w:val="363636"/>
          <w:sz w:val="28"/>
          <w:szCs w:val="28"/>
          <w:lang w:eastAsia="uk-UA"/>
        </w:rPr>
        <w:t>безтерміново</w:t>
      </w:r>
      <w:proofErr w:type="spellEnd"/>
      <w:r w:rsidRPr="008C5F1A">
        <w:rPr>
          <w:rFonts w:ascii="Times New Roman" w:eastAsia="Times New Roman" w:hAnsi="Times New Roman" w:cs="Times New Roman"/>
          <w:color w:val="363636"/>
          <w:sz w:val="28"/>
          <w:szCs w:val="28"/>
          <w:lang w:eastAsia="uk-UA"/>
        </w:rPr>
        <w:t>, у зв’язку із (№ конфіденційна інформація).</w:t>
      </w:r>
    </w:p>
    <w:p w14:paraId="1488915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В межах реалізації рішення РНБО до Черкаської обласної прокуратури надійшов лист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8C5F1A">
        <w:rPr>
          <w:rFonts w:ascii="Times New Roman" w:eastAsia="Times New Roman" w:hAnsi="Times New Roman" w:cs="Times New Roman"/>
          <w:color w:val="363636"/>
          <w:sz w:val="28"/>
          <w:szCs w:val="28"/>
          <w:lang w:eastAsia="uk-UA"/>
        </w:rPr>
        <w:t>Укрдержндімспі</w:t>
      </w:r>
      <w:proofErr w:type="spellEnd"/>
      <w:r w:rsidRPr="008C5F1A">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563B679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У зазначеному листі прокурорам зі статусом особи з інвалідністю, у тому числі і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запропоновано прибути для проходження обстеження 04 грудня 2024 року.</w:t>
      </w:r>
    </w:p>
    <w:p w14:paraId="4001777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На виконання вищевказаного доручення Офісу Генерального прокурора виконувачем обов’язків керівника Черкаської обласної прокуратури 25 листопада 2024 року № 07-796вих-24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персонально скеровано відповідне повідомлення про необхідність прибуття 04 грудня 2024 року до медичного закладу, з яким він особисто ознайомився під підпис 25 листопада 2024 року.</w:t>
      </w:r>
    </w:p>
    <w:p w14:paraId="13514D9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До Черкаської обласної прокуратури 16 грудня 2024 року повторно надійшов лист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необхідно прибути до закладу охорони здоров’я для проходження обстеження в умовах стаціонару у період з 18 грудня 2024 року до 17 січня 2025 року.</w:t>
      </w:r>
    </w:p>
    <w:p w14:paraId="3119DA7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Виконувачем обов’язків керівника Черкаської обласної прокуратури 18 грудня 2024 року № 07-911вих-24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персонально скеровано відповідне повідомлення з роз’ясненням наслідків відмови від проходження медичного огляду, з яким він ознайомився під підпис 18 грудня 2024 року.</w:t>
      </w:r>
    </w:p>
    <w:p w14:paraId="47DEEDC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Повторно виконувачем обов’язків керівника Черкаської обласної прокуратури було надіслано прокурору лист нагадування від 9 січня 2025 року, з яким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ознайомлений 10.01.2025 року.</w:t>
      </w:r>
    </w:p>
    <w:p w14:paraId="4E55EB3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Згодом, 13 січня 2025 року Черкаська обласна прокуратура втретє отримала лист Офісу Генерального прокурора, в якому вказано, що в межах кримінального провадження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необхідно прибути до медичного закладу у період з 10 до 18 січня 2025 року.</w:t>
      </w:r>
    </w:p>
    <w:p w14:paraId="512DDF6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Вимоги вказаного доручення доведено до відома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листом виконувача обов’язків керівника Черкаської обласної прокуратури 14 січня 2025 року № 07-75вих-25.</w:t>
      </w:r>
    </w:p>
    <w:p w14:paraId="67E0F36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До Черкаської обласної прокуратури 16 квітня 2025 року надійшов лист заступника Генерального прокурора, відповідно до якого прокурорам органів прокуратури Черкаської області, у тому числі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необхідно прибути до закладу охорони здоров’я для проходження обстеження в умовах стаціонару у </w:t>
      </w:r>
      <w:r w:rsidRPr="008C5F1A">
        <w:rPr>
          <w:rFonts w:ascii="Times New Roman" w:eastAsia="Times New Roman" w:hAnsi="Times New Roman" w:cs="Times New Roman"/>
          <w:color w:val="363636"/>
          <w:sz w:val="28"/>
          <w:szCs w:val="28"/>
          <w:lang w:eastAsia="uk-UA"/>
        </w:rPr>
        <w:lastRenderedPageBreak/>
        <w:t xml:space="preserve">період з 14 квітня до 29 травня 2025 року, з яким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ознайомився 21 квітня 2025 року.</w:t>
      </w:r>
    </w:p>
    <w:p w14:paraId="3BE7511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Таким чином, прокурор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будучи належним чином неодноразово повідомленим про необхідність проходження медичного переогляду до медичного закладу не з’явився, медичного огляду не пройшов та ухилився від виконання вимог прокурора вищого рівня.</w:t>
      </w:r>
    </w:p>
    <w:p w14:paraId="341FF8C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Встановлено, що із заявами про надання йому відпустки для проходження переогляду в ДУ «</w:t>
      </w:r>
      <w:proofErr w:type="spellStart"/>
      <w:r w:rsidRPr="008C5F1A">
        <w:rPr>
          <w:rFonts w:ascii="Times New Roman" w:eastAsia="Times New Roman" w:hAnsi="Times New Roman" w:cs="Times New Roman"/>
          <w:color w:val="363636"/>
          <w:sz w:val="28"/>
          <w:szCs w:val="28"/>
          <w:lang w:eastAsia="uk-UA"/>
        </w:rPr>
        <w:t>Укрдержндімспі</w:t>
      </w:r>
      <w:proofErr w:type="spellEnd"/>
      <w:r w:rsidRPr="008C5F1A">
        <w:rPr>
          <w:rFonts w:ascii="Times New Roman" w:eastAsia="Times New Roman" w:hAnsi="Times New Roman" w:cs="Times New Roman"/>
          <w:color w:val="363636"/>
          <w:sz w:val="28"/>
          <w:szCs w:val="28"/>
          <w:lang w:eastAsia="uk-UA"/>
        </w:rPr>
        <w:t xml:space="preserve"> МОЗ України» у період з 04 грудня 2024 року до 29 травня 2025 року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до керівництва окружної та обласної прокуратур не звертався.</w:t>
      </w:r>
    </w:p>
    <w:p w14:paraId="49973D4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Будь-яких об’єктивних обставин, які б перешкоджали або унеможливлювали його прибуття до медичного закладу, не було.</w:t>
      </w:r>
    </w:p>
    <w:p w14:paraId="4A1606C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Такі дії прокурорів (в тому числі й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розцінюються суспільством та трактуються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4A101A6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Окрім того, за наявною інформацією в Черкаській обласній прокуратурі в червні 2020 року до кадрового підрозділу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надав копію довідки про встановлення йому ІІ групи інвалідності </w:t>
      </w:r>
      <w:proofErr w:type="spellStart"/>
      <w:r w:rsidRPr="008C5F1A">
        <w:rPr>
          <w:rFonts w:ascii="Times New Roman" w:eastAsia="Times New Roman" w:hAnsi="Times New Roman" w:cs="Times New Roman"/>
          <w:color w:val="363636"/>
          <w:sz w:val="28"/>
          <w:szCs w:val="28"/>
          <w:lang w:eastAsia="uk-UA"/>
        </w:rPr>
        <w:t>безтерміново</w:t>
      </w:r>
      <w:proofErr w:type="spellEnd"/>
      <w:r w:rsidRPr="008C5F1A">
        <w:rPr>
          <w:rFonts w:ascii="Times New Roman" w:eastAsia="Times New Roman" w:hAnsi="Times New Roman" w:cs="Times New Roman"/>
          <w:color w:val="363636"/>
          <w:sz w:val="28"/>
          <w:szCs w:val="28"/>
          <w:lang w:eastAsia="uk-UA"/>
        </w:rPr>
        <w:t>, яка була долучена до його особової справи та копія якої надана до відділу фінансування та бухгалтерського обліку.</w:t>
      </w:r>
    </w:p>
    <w:p w14:paraId="66D0B34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письмово до кадрового підрозділу чи відділу матеріально - технічного забезпечення та соціально - побутових потреб не звертався, внаслідок чого виконання заходів з облаштування робочого місця, корегування робочого графіка та заходи трудової реабілітації стосовно нього не здійснювались. Інформація щодо користування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соціальними гарантіями, пов’язаними із наявністю статусу особи з інвалідністю відсутня.</w:t>
      </w:r>
    </w:p>
    <w:p w14:paraId="6F7ACC4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Індивідуальну програму реабілітації інваліда (ІПР)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не надавав та вона до кадрового підрозділу не надсилалась, а відтак заходи з </w:t>
      </w:r>
      <w:proofErr w:type="spellStart"/>
      <w:r w:rsidRPr="008C5F1A">
        <w:rPr>
          <w:rFonts w:ascii="Times New Roman" w:eastAsia="Times New Roman" w:hAnsi="Times New Roman" w:cs="Times New Roman"/>
          <w:color w:val="363636"/>
          <w:sz w:val="28"/>
          <w:szCs w:val="28"/>
          <w:lang w:eastAsia="uk-UA"/>
        </w:rPr>
        <w:t>працепристосування</w:t>
      </w:r>
      <w:proofErr w:type="spellEnd"/>
      <w:r w:rsidRPr="008C5F1A">
        <w:rPr>
          <w:rFonts w:ascii="Times New Roman" w:eastAsia="Times New Roman" w:hAnsi="Times New Roman" w:cs="Times New Roman"/>
          <w:color w:val="363636"/>
          <w:sz w:val="28"/>
          <w:szCs w:val="28"/>
          <w:lang w:eastAsia="uk-UA"/>
        </w:rPr>
        <w:t xml:space="preserve"> не виконувались.</w:t>
      </w:r>
    </w:p>
    <w:p w14:paraId="54FB10E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До відділу кадрової роботи та державної служби супровідним листом від 30.01.2025 надійшла копія пенсійного посвідчення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в якому зазначено вид пенсії  «вислуга років».</w:t>
      </w:r>
    </w:p>
    <w:p w14:paraId="3EC3B9B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У відповідності до інформації, наданої представниками скаржника на засіданні Комісії (№ конфіденційна інформація)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25.11.2024 року звертався до виконувача обов’язків керівника Черкаської обласної прокуратури з заявою про переоформлення пенсії у відповідності до статті 86 Закону № 1697 VII з «спеціальної» пенсії на пенсію «за вислугою років».</w:t>
      </w:r>
    </w:p>
    <w:p w14:paraId="75B7A459"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За інформацією наявною в Черкаській обласній прокуратурі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є військовозобов’язаним офіцерського складу та перебуває на обліку в Уманському територіальному центрі комплектування та соціальної підтримки Черкаської області.</w:t>
      </w:r>
    </w:p>
    <w:p w14:paraId="2128DD8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 метою перевірки інформації про можливі зловживання прокурорами органів прокуратури під час отримання інвалідності, Генеральним прокурором 16 жовтня 2024 року призначено службове розслідування, за результатами якого 9 грудня 2024 року складено висновок, який 13 грудня 2024 року затверджено виконувачем обов’язків Генерального прокурора. У ході службового </w:t>
      </w:r>
      <w:r w:rsidRPr="008C5F1A">
        <w:rPr>
          <w:rFonts w:ascii="Times New Roman" w:eastAsia="Times New Roman" w:hAnsi="Times New Roman" w:cs="Times New Roman"/>
          <w:color w:val="363636"/>
          <w:sz w:val="28"/>
          <w:szCs w:val="28"/>
          <w:lang w:eastAsia="uk-UA"/>
        </w:rPr>
        <w:lastRenderedPageBreak/>
        <w:t>розслідування перевірялись, серед інших і обставини отримання статусу осіб з інвалідністю прокурорами органів прокуратури Черкаської області.</w:t>
      </w:r>
    </w:p>
    <w:p w14:paraId="37C6320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Крім того, за результатами службового розслідування, проведеного на запит члена Комісії виконувачем обов’язків керівника Черкаської обласної прокуратури </w:t>
      </w:r>
      <w:proofErr w:type="spellStart"/>
      <w:r w:rsidRPr="008C5F1A">
        <w:rPr>
          <w:rFonts w:ascii="Times New Roman" w:eastAsia="Times New Roman" w:hAnsi="Times New Roman" w:cs="Times New Roman"/>
          <w:color w:val="363636"/>
          <w:sz w:val="28"/>
          <w:szCs w:val="28"/>
          <w:lang w:eastAsia="uk-UA"/>
        </w:rPr>
        <w:t>Торопчиним</w:t>
      </w:r>
      <w:proofErr w:type="spellEnd"/>
      <w:r w:rsidRPr="008C5F1A">
        <w:rPr>
          <w:rFonts w:ascii="Times New Roman" w:eastAsia="Times New Roman" w:hAnsi="Times New Roman" w:cs="Times New Roman"/>
          <w:color w:val="363636"/>
          <w:sz w:val="28"/>
          <w:szCs w:val="28"/>
          <w:lang w:eastAsia="uk-UA"/>
        </w:rPr>
        <w:t xml:space="preserve"> С.О. 09 червня 2025 року затверджено висновок, згідно з яким підтверджено факти порушення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вимог Закону № 1697-VII та Кодексу професійної етики та поведінки прокурорів.</w:t>
      </w:r>
    </w:p>
    <w:p w14:paraId="4979BE5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5E87BEE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5. Пояснення прокурора</w:t>
      </w:r>
    </w:p>
    <w:p w14:paraId="18B2D58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1FB70F7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Відповідно до наданих під час здійснення перевірки у дисциплінарному провадженні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письмових пояснень та додаткових пояснень надісланих напередодні засідання Комісії йому листом виконувача обов’язків керівника Черкаської обласної прокуратури №07-796вих-24 від 25.11.2024 було повідомлено, що прокурорами Генеральної інспекції Офісу Генерального прокурора здійснюється нагляд за додержанням законів у формі процесуального керівництва досудовим розслідуванням у кримінальному провадженні (№ конфіденційна інформація) від 21.10.2024 за ознаками кримінальних правопорушень, передбачених ч. 4 ст. 27, ч. 2 ст. 358, ч. 3 ст. 369 КК України та про необхідність прибуття 04.12.2024 для проходження обстеження в умовах медичного закладу до ДУ «Український державний науково-дослідний інститут медико-соціальних проблем інвалідності МОЗ України» Центральної МСЕК МОЗ України.</w:t>
      </w:r>
    </w:p>
    <w:p w14:paraId="4CD9E7A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Які саме обставини досліджуються в межах зазначеного кримінального провадження та який він має у ньому статус, його не повідомлено, жодних процесуальних документів у цьому кримінальному провадженні він не отримував, у тому числі й тих, які є підставою для проведення перевірки обґрунтованості рішень та/або переогляду шляхом проведення медико-соціальної експертизи.</w:t>
      </w:r>
    </w:p>
    <w:p w14:paraId="5E98E92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зазначає, що його визнано інвалідом II групи у червні 2020 року, до введення в дію правового режиму воєнного стану, та вважає, що стосунку до вказаного кримінального провадження не має.</w:t>
      </w:r>
    </w:p>
    <w:p w14:paraId="2B3658B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Крім того, прибути 04.12.2024 у м. Дніпро для проходження обстеження в умовах медичного закладу не міг, оскільки в період з 02 до 06 грудня 2024 перебував на лікуванні, у зв’язку із черговим погіршенням стану здоров’я, що підтверджується відповідним листом непрацездатності та, про що зазначено в дисциплінарній скарзі.</w:t>
      </w:r>
    </w:p>
    <w:p w14:paraId="5EF51CA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Також листами від 18.12.2024 № 07-911вих-24, від 09.01.2025 № 07-47вих-25 та від 14.01.2025 № 07-75вих-25 виконувача обов’язків керівника Черкаської обласної прокуратури, його повідомлено,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та йому необхідно прибути у період з 18.12.2024 до 17.01.2025 до ДУ «Український державний науково-дослідний інститут медико-соціальних проблем інвалідності МОЗ України» Центральної МСЕК МОЗ України, для проходження обстеження в умовах медичного закладу.</w:t>
      </w:r>
    </w:p>
    <w:p w14:paraId="7C58D56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lastRenderedPageBreak/>
        <w:t>Родік</w:t>
      </w:r>
      <w:proofErr w:type="spellEnd"/>
      <w:r w:rsidRPr="008C5F1A">
        <w:rPr>
          <w:rFonts w:ascii="Times New Roman" w:eastAsia="Times New Roman" w:hAnsi="Times New Roman" w:cs="Times New Roman"/>
          <w:color w:val="363636"/>
          <w:sz w:val="28"/>
          <w:szCs w:val="28"/>
          <w:lang w:eastAsia="uk-UA"/>
        </w:rPr>
        <w:t xml:space="preserve"> Р.О. звертає увагу, що у перелічених листах не зазначено його статусу у кримінальному провадженні (№ конфіденційна інформація), постанови слідчого, прокурора чи ухвали суду, на виконання яких він повинен прибути до вказаного медичного закладу не отримував та з ними ознайомлений не був.</w:t>
      </w:r>
    </w:p>
    <w:p w14:paraId="7700E7F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У зв’язку із значною зайнятістю у роботі, закінченням річного звітного періоду, перебуванням у щорічній відпустці прокурора по </w:t>
      </w:r>
      <w:proofErr w:type="spellStart"/>
      <w:r w:rsidRPr="008C5F1A">
        <w:rPr>
          <w:rFonts w:ascii="Times New Roman" w:eastAsia="Times New Roman" w:hAnsi="Times New Roman" w:cs="Times New Roman"/>
          <w:color w:val="363636"/>
          <w:sz w:val="28"/>
          <w:szCs w:val="28"/>
          <w:lang w:eastAsia="uk-UA"/>
        </w:rPr>
        <w:t>взаємозамінюваності</w:t>
      </w:r>
      <w:proofErr w:type="spellEnd"/>
      <w:r w:rsidRPr="008C5F1A">
        <w:rPr>
          <w:rFonts w:ascii="Times New Roman" w:eastAsia="Times New Roman" w:hAnsi="Times New Roman" w:cs="Times New Roman"/>
          <w:color w:val="363636"/>
          <w:sz w:val="28"/>
          <w:szCs w:val="28"/>
          <w:lang w:eastAsia="uk-UA"/>
        </w:rPr>
        <w:t xml:space="preserve"> з 18 до 27.12.2024 та погіршенням стану здоров’я з 14.01.2025 через наявність численних хронічних </w:t>
      </w:r>
      <w:proofErr w:type="spellStart"/>
      <w:r w:rsidRPr="008C5F1A">
        <w:rPr>
          <w:rFonts w:ascii="Times New Roman" w:eastAsia="Times New Roman" w:hAnsi="Times New Roman" w:cs="Times New Roman"/>
          <w:color w:val="363636"/>
          <w:sz w:val="28"/>
          <w:szCs w:val="28"/>
          <w:lang w:eastAsia="uk-UA"/>
        </w:rPr>
        <w:t>хвороб</w:t>
      </w:r>
      <w:proofErr w:type="spellEnd"/>
      <w:r w:rsidRPr="008C5F1A">
        <w:rPr>
          <w:rFonts w:ascii="Times New Roman" w:eastAsia="Times New Roman" w:hAnsi="Times New Roman" w:cs="Times New Roman"/>
          <w:color w:val="363636"/>
          <w:sz w:val="28"/>
          <w:szCs w:val="28"/>
          <w:lang w:eastAsia="uk-UA"/>
        </w:rPr>
        <w:t xml:space="preserve"> та їх загостренням (якими хворіє понад 15 років), фізично, у тому числі через погіршення стану здоров’я, прибути у місто Дніпро для проходження обстеження в умовах медичного закладу він не мав можливості. Він не міг тривалий час знаходитись в автомобілі, щоб подолати відстань до м. Дніпра з м. Умані близько 450 км. Хоча на лікарняному  в цей період не був, проте проходив лікування за призначенням лікаря.</w:t>
      </w:r>
    </w:p>
    <w:p w14:paraId="78CF5361"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Також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зазначає, що всі листи виконувача обов’язків керівника Черкаської обласної прокуратури стосувались фактично одного проміжку часу, у який необхідно було пройти обстеження та надсилались у період дії першого листа від 18.12.2024, яким термін проходження обстеження встановлено з 18.12.2024 до 17.01.2025, а тому не дивлячись на відсутність у його діях порушення правил прокурорської етики, таке поняття, як «систематичне (два і більше разів протягом одного року)» порушення вказаних правил у даному випадку застосовуватися не може.</w:t>
      </w:r>
    </w:p>
    <w:p w14:paraId="44BEA50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Також, вказаними листами за підписом виконувача обов’язків керівника Черкаської обласної прокуратури йому, роз’яснено, що п. 13 Положення про медико-соціальну експертизу, затвердженого постановою Кабінету Міністрів України від 03.12.2009 № 1317, в редакції постанови Кабінету Міністрів України від 08.11.2024 № 1276, передбачено, що Центральна медико- соціальна експертна комісія МОЗ на виконання постанови слідчого, прокурора, ухвали слідчого судді або за запитом правоохоронних органів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w:t>
      </w:r>
    </w:p>
    <w:p w14:paraId="60CEC47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вважає, що для проведення перевірки обґрунтованості рішень стосовно певної особи потрібна постанова слідчого, прокурора, ухвала слідчого судді або запит правоохоронних органів/органів спеціального призначення з правоохоронними функціями із зазначенням такої особи.</w:t>
      </w:r>
    </w:p>
    <w:p w14:paraId="7753831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 такими документами його ніхто не ознайомлював та про їх існування йому невідомо, тому вважає, що </w:t>
      </w:r>
      <w:proofErr w:type="spellStart"/>
      <w:r w:rsidRPr="008C5F1A">
        <w:rPr>
          <w:rFonts w:ascii="Times New Roman" w:eastAsia="Times New Roman" w:hAnsi="Times New Roman" w:cs="Times New Roman"/>
          <w:color w:val="363636"/>
          <w:sz w:val="28"/>
          <w:szCs w:val="28"/>
          <w:lang w:eastAsia="uk-UA"/>
        </w:rPr>
        <w:t>непроходження</w:t>
      </w:r>
      <w:proofErr w:type="spellEnd"/>
      <w:r w:rsidRPr="008C5F1A">
        <w:rPr>
          <w:rFonts w:ascii="Times New Roman" w:eastAsia="Times New Roman" w:hAnsi="Times New Roman" w:cs="Times New Roman"/>
          <w:color w:val="363636"/>
          <w:sz w:val="28"/>
          <w:szCs w:val="28"/>
          <w:lang w:eastAsia="uk-UA"/>
        </w:rPr>
        <w:t xml:space="preserve"> обстеження в ДУ «Український державний науково-дослідний інститут медико-соціальних проблем інвалідності МОЗ України» Центральної МСЕК МОЗ України, на підставі листів виконувача обов’язків керівника Черкаської обласної прокуратури, з врахуванням наданих вище пояснень, не є вчиненням дій, які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вказане не може вважатись порушенням правил прокурорської етики.</w:t>
      </w:r>
    </w:p>
    <w:p w14:paraId="59D8C0E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Органом досудового розслідування, прокурорами у вказаних кримінальних провадженнях чи судом йому не </w:t>
      </w:r>
      <w:proofErr w:type="spellStart"/>
      <w:r w:rsidRPr="008C5F1A">
        <w:rPr>
          <w:rFonts w:ascii="Times New Roman" w:eastAsia="Times New Roman" w:hAnsi="Times New Roman" w:cs="Times New Roman"/>
          <w:color w:val="363636"/>
          <w:sz w:val="28"/>
          <w:szCs w:val="28"/>
          <w:lang w:eastAsia="uk-UA"/>
        </w:rPr>
        <w:t>вручено</w:t>
      </w:r>
      <w:proofErr w:type="spellEnd"/>
      <w:r w:rsidRPr="008C5F1A">
        <w:rPr>
          <w:rFonts w:ascii="Times New Roman" w:eastAsia="Times New Roman" w:hAnsi="Times New Roman" w:cs="Times New Roman"/>
          <w:color w:val="363636"/>
          <w:sz w:val="28"/>
          <w:szCs w:val="28"/>
          <w:lang w:eastAsia="uk-UA"/>
        </w:rPr>
        <w:t xml:space="preserve"> жодного процесуального документа, складеного з дотриманням вимог КПК України, який би вказував, як </w:t>
      </w:r>
      <w:r w:rsidRPr="008C5F1A">
        <w:rPr>
          <w:rFonts w:ascii="Times New Roman" w:eastAsia="Times New Roman" w:hAnsi="Times New Roman" w:cs="Times New Roman"/>
          <w:color w:val="363636"/>
          <w:sz w:val="28"/>
          <w:szCs w:val="28"/>
          <w:lang w:eastAsia="uk-UA"/>
        </w:rPr>
        <w:lastRenderedPageBreak/>
        <w:t>вважає прокурор на наявність у нього обов’язку пройти медичне обстеження в умовах ДУ «Український державний науково-дослідний інститут медико-соціальних проблем інвалідності МОЗ України» Центральної МСЕК МОЗ України.</w:t>
      </w:r>
    </w:p>
    <w:p w14:paraId="6B6C422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вказує на те, що на його адресу не надходило жодного листа ДУ «Український державний науково-дослідний інститут медико-соціальних проблем інвалідності МОЗ України» про необхідність прибуття до вказаного закладу для проходження обстеження в умовах стаціонару інституту.</w:t>
      </w:r>
    </w:p>
    <w:p w14:paraId="3332471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Вважає, що посилання в скарзі на те, що він діяв усупереч вимогам чинного законодавства, систематично порушуючи правила прокурорської етики є безпідставними та будь-яким чином не аргументованими.</w:t>
      </w:r>
    </w:p>
    <w:p w14:paraId="2ADDA89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За період понад 24 років роботи в органах прокуратури він не мав жодного дисциплінарного стягнення, натомість навпаки неодноразово заохочувався керівництвом за сумлінне виконання своїх службових обов’язків, високі результати в роботі, проходив неодноразові атестації та щорічні перевірки доброчесності, жодного порушення виявлено не було.</w:t>
      </w:r>
    </w:p>
    <w:p w14:paraId="1499E9B9"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Прокурор вважає, що направлення на проходження обстеження для підтвердження або спростування отриманої інвалідності є втручанням в його право на </w:t>
      </w:r>
      <w:proofErr w:type="spellStart"/>
      <w:r w:rsidRPr="008C5F1A">
        <w:rPr>
          <w:rFonts w:ascii="Times New Roman" w:eastAsia="Times New Roman" w:hAnsi="Times New Roman" w:cs="Times New Roman"/>
          <w:color w:val="363636"/>
          <w:sz w:val="28"/>
          <w:szCs w:val="28"/>
          <w:lang w:eastAsia="uk-UA"/>
        </w:rPr>
        <w:t>приватність</w:t>
      </w:r>
      <w:proofErr w:type="spellEnd"/>
      <w:r w:rsidRPr="008C5F1A">
        <w:rPr>
          <w:rFonts w:ascii="Times New Roman" w:eastAsia="Times New Roman" w:hAnsi="Times New Roman" w:cs="Times New Roman"/>
          <w:color w:val="363636"/>
          <w:sz w:val="28"/>
          <w:szCs w:val="28"/>
          <w:lang w:eastAsia="uk-UA"/>
        </w:rPr>
        <w:t>, передбачене ст.8 «Європейської конвенції з прав людини» та порушує принципи правомірності, необхідності та пропорційності.</w:t>
      </w:r>
    </w:p>
    <w:p w14:paraId="6FA8268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У додаткових поясненнях, надісланих на адресу Комісії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зазначив, що обов’язок особи з інвалідністю подавати ІПР роботодавцю не передбачений чинним законодавством. На думку прокурора наявні у нього хвороби не потребують виконання додаткових заходів з </w:t>
      </w:r>
      <w:proofErr w:type="spellStart"/>
      <w:r w:rsidRPr="008C5F1A">
        <w:rPr>
          <w:rFonts w:ascii="Times New Roman" w:eastAsia="Times New Roman" w:hAnsi="Times New Roman" w:cs="Times New Roman"/>
          <w:color w:val="363636"/>
          <w:sz w:val="28"/>
          <w:szCs w:val="28"/>
          <w:lang w:eastAsia="uk-UA"/>
        </w:rPr>
        <w:t>працепристосування</w:t>
      </w:r>
      <w:proofErr w:type="spellEnd"/>
      <w:r w:rsidRPr="008C5F1A">
        <w:rPr>
          <w:rFonts w:ascii="Times New Roman" w:eastAsia="Times New Roman" w:hAnsi="Times New Roman" w:cs="Times New Roman"/>
          <w:color w:val="363636"/>
          <w:sz w:val="28"/>
          <w:szCs w:val="28"/>
          <w:lang w:eastAsia="uk-UA"/>
        </w:rPr>
        <w:t xml:space="preserve">, облаштування робочого місця, корегування робочого графіка та здійснення інших заходів трудової реабілітації. Іншими соціальними гарантіями, у тому числі щодо отримання додаткових відпусток він не користувався, у </w:t>
      </w:r>
      <w:proofErr w:type="spellStart"/>
      <w:r w:rsidRPr="008C5F1A">
        <w:rPr>
          <w:rFonts w:ascii="Times New Roman" w:eastAsia="Times New Roman" w:hAnsi="Times New Roman" w:cs="Times New Roman"/>
          <w:color w:val="363636"/>
          <w:sz w:val="28"/>
          <w:szCs w:val="28"/>
          <w:lang w:eastAsia="uk-UA"/>
        </w:rPr>
        <w:t>звʼязку</w:t>
      </w:r>
      <w:proofErr w:type="spellEnd"/>
      <w:r w:rsidRPr="008C5F1A">
        <w:rPr>
          <w:rFonts w:ascii="Times New Roman" w:eastAsia="Times New Roman" w:hAnsi="Times New Roman" w:cs="Times New Roman"/>
          <w:color w:val="363636"/>
          <w:sz w:val="28"/>
          <w:szCs w:val="28"/>
          <w:lang w:eastAsia="uk-UA"/>
        </w:rPr>
        <w:t xml:space="preserve"> із постійним завантаженням в роботі.</w:t>
      </w:r>
    </w:p>
    <w:p w14:paraId="20DA544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Прокурор зазначає, що при погіршенні стану здоров’я, він постійно звертався до відповідних медичних закладів, де за результатами оглядів, лікарями приймались рішення та складались висновки про тимчасову непрацездатність, які відображались в бухгалтерському обліку Черкаської обласної прокуратури.</w:t>
      </w:r>
    </w:p>
    <w:p w14:paraId="72E09FE1"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Щодо обов’язку повідомити Уманський РТЦК та СП про наявність у нього інвалідності та вжиття заходів для зняття з військового обліку прокурор зазначив, що він перебуває на обліку в Уманському РТЦК та СП з 25.07.2002 як офіцер запасу, категорія обліку військово-облікових спеціальностей осіб офіцерського складу - 850200 «</w:t>
      </w:r>
      <w:proofErr w:type="spellStart"/>
      <w:r w:rsidRPr="008C5F1A">
        <w:rPr>
          <w:rFonts w:ascii="Times New Roman" w:eastAsia="Times New Roman" w:hAnsi="Times New Roman" w:cs="Times New Roman"/>
          <w:color w:val="363636"/>
          <w:sz w:val="28"/>
          <w:szCs w:val="28"/>
          <w:lang w:eastAsia="uk-UA"/>
        </w:rPr>
        <w:t>Прокурорсько</w:t>
      </w:r>
      <w:proofErr w:type="spellEnd"/>
      <w:r w:rsidRPr="008C5F1A">
        <w:rPr>
          <w:rFonts w:ascii="Times New Roman" w:eastAsia="Times New Roman" w:hAnsi="Times New Roman" w:cs="Times New Roman"/>
          <w:color w:val="363636"/>
          <w:sz w:val="28"/>
          <w:szCs w:val="28"/>
          <w:lang w:eastAsia="uk-UA"/>
        </w:rPr>
        <w:t xml:space="preserve">-слідча робота». Враховуючи те, що він працює в органах прокуратури з 2001 року, вважав, що в разі його мобілізації за спеціальністю, за станом </w:t>
      </w:r>
      <w:proofErr w:type="spellStart"/>
      <w:r w:rsidRPr="008C5F1A">
        <w:rPr>
          <w:rFonts w:ascii="Times New Roman" w:eastAsia="Times New Roman" w:hAnsi="Times New Roman" w:cs="Times New Roman"/>
          <w:color w:val="363636"/>
          <w:sz w:val="28"/>
          <w:szCs w:val="28"/>
          <w:lang w:eastAsia="uk-UA"/>
        </w:rPr>
        <w:t>здоровʼя</w:t>
      </w:r>
      <w:proofErr w:type="spellEnd"/>
      <w:r w:rsidRPr="008C5F1A">
        <w:rPr>
          <w:rFonts w:ascii="Times New Roman" w:eastAsia="Times New Roman" w:hAnsi="Times New Roman" w:cs="Times New Roman"/>
          <w:color w:val="363636"/>
          <w:sz w:val="28"/>
          <w:szCs w:val="28"/>
          <w:lang w:eastAsia="uk-UA"/>
        </w:rPr>
        <w:t xml:space="preserve"> зміг би служити в ЗСУ та виконувати роботу.</w:t>
      </w:r>
    </w:p>
    <w:p w14:paraId="2E62646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зазначив, що декілька раз проходив ВЛК, останній раз в лютому 2025 року та був визнаний спочатку обмежено придатним, а у 2025 році придатним до служби у в/ч забезпечення, ТЦК та СП, ВВН3, НЦ, закладах (установах) </w:t>
      </w:r>
      <w:proofErr w:type="spellStart"/>
      <w:r w:rsidRPr="008C5F1A">
        <w:rPr>
          <w:rFonts w:ascii="Times New Roman" w:eastAsia="Times New Roman" w:hAnsi="Times New Roman" w:cs="Times New Roman"/>
          <w:color w:val="363636"/>
          <w:sz w:val="28"/>
          <w:szCs w:val="28"/>
          <w:lang w:eastAsia="uk-UA"/>
        </w:rPr>
        <w:t>медпідрозділах</w:t>
      </w:r>
      <w:proofErr w:type="spellEnd"/>
      <w:r w:rsidRPr="008C5F1A">
        <w:rPr>
          <w:rFonts w:ascii="Times New Roman" w:eastAsia="Times New Roman" w:hAnsi="Times New Roman" w:cs="Times New Roman"/>
          <w:color w:val="363636"/>
          <w:sz w:val="28"/>
          <w:szCs w:val="28"/>
          <w:lang w:eastAsia="uk-UA"/>
        </w:rPr>
        <w:t xml:space="preserve">, підрозділах логістики, </w:t>
      </w:r>
      <w:proofErr w:type="spellStart"/>
      <w:r w:rsidRPr="008C5F1A">
        <w:rPr>
          <w:rFonts w:ascii="Times New Roman" w:eastAsia="Times New Roman" w:hAnsi="Times New Roman" w:cs="Times New Roman"/>
          <w:color w:val="363636"/>
          <w:sz w:val="28"/>
          <w:szCs w:val="28"/>
          <w:lang w:eastAsia="uk-UA"/>
        </w:rPr>
        <w:t>звʼязку</w:t>
      </w:r>
      <w:proofErr w:type="spellEnd"/>
      <w:r w:rsidRPr="008C5F1A">
        <w:rPr>
          <w:rFonts w:ascii="Times New Roman" w:eastAsia="Times New Roman" w:hAnsi="Times New Roman" w:cs="Times New Roman"/>
          <w:color w:val="363636"/>
          <w:sz w:val="28"/>
          <w:szCs w:val="28"/>
          <w:lang w:eastAsia="uk-UA"/>
        </w:rPr>
        <w:t>, 03, охорони. При цьому при проходженні ВЛК у 2025 році прокурор повідомляв, що є інвалідом ІІ групи.</w:t>
      </w:r>
    </w:p>
    <w:p w14:paraId="0FB2084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Рішення про бронювання приймалось на підставі листів обласної прокуратури, при цьому в 2020 році прокурор надав до кадрового підрозділу Черкаської обласної прокуратури копію довідки про встановлення йому ІІ групи інвалідності. Крім того, прокурор зазначає, що  ч. 2 ст. 23 Закону України «Про мобілізаційну підготовку та мобілізацію» передбачено можливість прийняття осіб з інвалідністю на військову службу за контрактом.</w:t>
      </w:r>
    </w:p>
    <w:p w14:paraId="3BF53FC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вважає, що в його діях відсутні будь-які ознаки дисциплінарних проступків.</w:t>
      </w:r>
    </w:p>
    <w:p w14:paraId="4A9B710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484D0AC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4EA3C60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7BF07119"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22FD0A1"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F6396C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У 2025 році надання /підтвердження/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A9BB4B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На момент встановлення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у 2020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затвердженого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року № 561 «Про затвердження Інструкції про встановлення груп інвалідності».</w:t>
      </w:r>
    </w:p>
    <w:p w14:paraId="4270D6A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DE890F9"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w:t>
      </w:r>
      <w:r w:rsidRPr="008C5F1A">
        <w:rPr>
          <w:rFonts w:ascii="Times New Roman" w:eastAsia="Times New Roman" w:hAnsi="Times New Roman" w:cs="Times New Roman"/>
          <w:color w:val="363636"/>
          <w:sz w:val="28"/>
          <w:szCs w:val="28"/>
          <w:lang w:eastAsia="uk-UA"/>
        </w:rPr>
        <w:lastRenderedPageBreak/>
        <w:t>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E0E906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6FC6814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D5A7409" w14:textId="77777777" w:rsidR="008C5F1A" w:rsidRPr="008C5F1A" w:rsidRDefault="008C5F1A" w:rsidP="008C5F1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2223ED6" w14:textId="77777777" w:rsidR="008C5F1A" w:rsidRPr="008C5F1A" w:rsidRDefault="008C5F1A" w:rsidP="008C5F1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76D148BE" w14:textId="77777777" w:rsidR="008C5F1A" w:rsidRPr="008C5F1A" w:rsidRDefault="008C5F1A" w:rsidP="008C5F1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5E09949"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465647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0CB954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w:t>
      </w:r>
      <w:r w:rsidRPr="008C5F1A">
        <w:rPr>
          <w:rFonts w:ascii="Times New Roman" w:eastAsia="Times New Roman" w:hAnsi="Times New Roman" w:cs="Times New Roman"/>
          <w:color w:val="363636"/>
          <w:sz w:val="28"/>
          <w:szCs w:val="28"/>
          <w:lang w:eastAsia="uk-UA"/>
        </w:rPr>
        <w:lastRenderedPageBreak/>
        <w:t>прокурор вживає заходів щодо спростування такої інформації, у тому числі в судовому порядку.</w:t>
      </w:r>
    </w:p>
    <w:p w14:paraId="7D2B78A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7C1463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8C5F1A">
        <w:rPr>
          <w:rFonts w:ascii="Times New Roman" w:eastAsia="Times New Roman" w:hAnsi="Times New Roman" w:cs="Times New Roman"/>
          <w:color w:val="363636"/>
          <w:sz w:val="28"/>
          <w:szCs w:val="28"/>
          <w:lang w:eastAsia="uk-UA"/>
        </w:rPr>
        <w:t>професійно</w:t>
      </w:r>
      <w:proofErr w:type="spellEnd"/>
      <w:r w:rsidRPr="008C5F1A">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CAE61E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8EE92D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38322B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8D852B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DEA678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w:t>
      </w:r>
      <w:proofErr w:type="spellStart"/>
      <w:r w:rsidRPr="008C5F1A">
        <w:rPr>
          <w:rFonts w:ascii="Times New Roman" w:eastAsia="Times New Roman" w:hAnsi="Times New Roman" w:cs="Times New Roman"/>
          <w:color w:val="363636"/>
          <w:sz w:val="28"/>
          <w:szCs w:val="28"/>
          <w:lang w:eastAsia="uk-UA"/>
        </w:rPr>
        <w:t>зв’язків</w:t>
      </w:r>
      <w:proofErr w:type="spellEnd"/>
      <w:r w:rsidRPr="008C5F1A">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492D50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0023FD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C5F1A">
        <w:rPr>
          <w:rFonts w:ascii="Times New Roman" w:eastAsia="Times New Roman" w:hAnsi="Times New Roman" w:cs="Times New Roman"/>
          <w:color w:val="363636"/>
          <w:sz w:val="28"/>
          <w:szCs w:val="28"/>
          <w:lang w:eastAsia="uk-UA"/>
        </w:rPr>
        <w:t>професійно</w:t>
      </w:r>
      <w:proofErr w:type="spellEnd"/>
      <w:r w:rsidRPr="008C5F1A">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0158B31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2DC315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45E576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24B426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C3FA0F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C5F1A">
        <w:rPr>
          <w:rFonts w:ascii="Times New Roman" w:eastAsia="Times New Roman" w:hAnsi="Times New Roman" w:cs="Times New Roman"/>
          <w:color w:val="363636"/>
          <w:sz w:val="28"/>
          <w:szCs w:val="28"/>
          <w:lang w:eastAsia="uk-UA"/>
        </w:rPr>
        <w:t>професійно</w:t>
      </w:r>
      <w:proofErr w:type="spellEnd"/>
      <w:r w:rsidRPr="008C5F1A">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0100AD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27DA1E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w:t>
      </w:r>
      <w:r w:rsidRPr="008C5F1A">
        <w:rPr>
          <w:rFonts w:ascii="Times New Roman" w:eastAsia="Times New Roman" w:hAnsi="Times New Roman" w:cs="Times New Roman"/>
          <w:color w:val="363636"/>
          <w:sz w:val="28"/>
          <w:szCs w:val="28"/>
          <w:lang w:eastAsia="uk-UA"/>
        </w:rPr>
        <w:lastRenderedPageBreak/>
        <w:t>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78B981D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FB734A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326AD36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на предмет відповідності наведеним вимогам, Комісія дійшла висновку про наявність порушень ним приписів чинного законодавства, що обґрунтовано наступним.</w:t>
      </w:r>
    </w:p>
    <w:p w14:paraId="473C612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Дисциплінарне провадження відкрито у зв’язку з наявністю ознак вчинення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дисциплінарного проступку, передбаченого пунктами 5, 6 частини першої статті 43 Закону України «Про прокуратури»,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2679CA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0BF1DF8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91919A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має статус прокурора, і відповідно до статті 19 Закону «Про прокуратуру»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w:t>
      </w:r>
      <w:r w:rsidRPr="008C5F1A">
        <w:rPr>
          <w:rFonts w:ascii="Times New Roman" w:eastAsia="Times New Roman" w:hAnsi="Times New Roman" w:cs="Times New Roman"/>
          <w:color w:val="363636"/>
          <w:sz w:val="28"/>
          <w:szCs w:val="28"/>
          <w:lang w:eastAsia="uk-UA"/>
        </w:rPr>
        <w:lastRenderedPageBreak/>
        <w:t>зокрема не допускати поведінки, яка дискредитує його як представника прокуратури та може зашкодити авторитету прокуратури.</w:t>
      </w:r>
    </w:p>
    <w:p w14:paraId="32FB07A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36214B1"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Комісія врахувала, що фактично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погоджується з фактами отримання та ознайомлення з листами прокуратури Черкаської області (лист від 25.11.2024 № 07-796вих-24; лист від 18.12.2024 № 07-911вих-24; лист від 09.01.2025 № 07-47вих-25; лист від 14.01.2025 № 07-75вих-25), натомість прокурор не виконав вимоги, зазначені у вищевказаних листах. Належної реакції з боку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не було, він не вжив заходів щодо публічного або службового підтвердження законності встановлення йому групи інвалідності. Прокурор проігнорував і рішення РНБО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 та відмовився від вжиття заходів для підтвердження законності встановлення йому групи інвалідності.</w:t>
      </w:r>
    </w:p>
    <w:p w14:paraId="44C0C7E1"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У відповідності до ст.10 Закону України «Про Раду національної безпеки і оборони»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32C0ED1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Таким чином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обрав пасивну модель поведінки, поставив свій власний пріоритет та власну думку вище інтересів суспільства та авторитету органів прокуратури всупереч складеній присязі прокурора.</w:t>
      </w:r>
    </w:p>
    <w:p w14:paraId="2E534EF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Комісією також взято до уваги, що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є військовозобов’язаним офіцерського складу та перебуває на військовому обліку в Уманському ТЦК та СП Черкаської області.</w:t>
      </w:r>
    </w:p>
    <w:p w14:paraId="4D0A010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У відповідності до вимог ч. 10 ст. 38 Закону України «Про військовий обов’язок і військову службу» призовників та військовозобов’язаних зобов’язано в разі зміни їх сімейного стану, стану здоров’я, адреси місця проживання (перебування), освіти, місця роботи і посади особисто в семиденний строк повідомити про це орган, де вони перебувають на військовому обліку. Вимога аналогічного змісту закріплена у Правилах військового обліку призовників і військовозобов’язаних (Додаток 1 до Порядку організації та ведення військового обліку призовників і військовозобов’язаних, затвердженого постановою Кабінету Міністрів України від 07.12.2016 № 921 (чинного на дату встановлення інвалідності). Інвалідність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встановлена у червні 2020 року </w:t>
      </w:r>
      <w:proofErr w:type="spellStart"/>
      <w:r w:rsidRPr="008C5F1A">
        <w:rPr>
          <w:rFonts w:ascii="Times New Roman" w:eastAsia="Times New Roman" w:hAnsi="Times New Roman" w:cs="Times New Roman"/>
          <w:color w:val="363636"/>
          <w:sz w:val="28"/>
          <w:szCs w:val="28"/>
          <w:lang w:eastAsia="uk-UA"/>
        </w:rPr>
        <w:t>року</w:t>
      </w:r>
      <w:proofErr w:type="spellEnd"/>
      <w:r w:rsidRPr="008C5F1A">
        <w:rPr>
          <w:rFonts w:ascii="Times New Roman" w:eastAsia="Times New Roman" w:hAnsi="Times New Roman" w:cs="Times New Roman"/>
          <w:color w:val="363636"/>
          <w:sz w:val="28"/>
          <w:szCs w:val="28"/>
          <w:lang w:eastAsia="uk-UA"/>
        </w:rPr>
        <w:t xml:space="preserve">, проте жодних повідомлень щодо зміни стану здоров’я (отримання інвалідності)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до ТЦК та СП не надавав.</w:t>
      </w:r>
    </w:p>
    <w:p w14:paraId="13D6171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повинен був повідомити РТЦК та СП про наявний у нього статус особи з інвалідністю (особливо до 2022 року), однак інформація щодо зняття з обліку, як особи з інвалідністю ІІ групи відсутня. Відповідно до Положення про військово-лікарську експертизу в ЗСУ, затвердженого Наказом МОУ №402 від 14.08.2008, а також Переліку </w:t>
      </w:r>
      <w:proofErr w:type="spellStart"/>
      <w:r w:rsidRPr="008C5F1A">
        <w:rPr>
          <w:rFonts w:ascii="Times New Roman" w:eastAsia="Times New Roman" w:hAnsi="Times New Roman" w:cs="Times New Roman"/>
          <w:color w:val="363636"/>
          <w:sz w:val="28"/>
          <w:szCs w:val="28"/>
          <w:lang w:eastAsia="uk-UA"/>
        </w:rPr>
        <w:t>хвороб</w:t>
      </w:r>
      <w:proofErr w:type="spellEnd"/>
      <w:r w:rsidRPr="008C5F1A">
        <w:rPr>
          <w:rFonts w:ascii="Times New Roman" w:eastAsia="Times New Roman" w:hAnsi="Times New Roman" w:cs="Times New Roman"/>
          <w:color w:val="363636"/>
          <w:sz w:val="28"/>
          <w:szCs w:val="28"/>
          <w:lang w:eastAsia="uk-UA"/>
        </w:rPr>
        <w:t xml:space="preserve">, які виключають військову службу, особи, які мають І або ІІ групу інвалідності, визнаються непридатними </w:t>
      </w:r>
      <w:r w:rsidRPr="008C5F1A">
        <w:rPr>
          <w:rFonts w:ascii="Times New Roman" w:eastAsia="Times New Roman" w:hAnsi="Times New Roman" w:cs="Times New Roman"/>
          <w:color w:val="363636"/>
          <w:sz w:val="28"/>
          <w:szCs w:val="28"/>
          <w:lang w:eastAsia="uk-UA"/>
        </w:rPr>
        <w:lastRenderedPageBreak/>
        <w:t>до військової служби у мирний і воєнний час (категорія «непридатний з виключенням з військового обліку»).</w:t>
      </w:r>
    </w:p>
    <w:p w14:paraId="174104B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Таким чином,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не вжив заходів для зняття з військового обліку, не повідомив ТЦК та СП щодо наявної групи інвалідності і одночасно перебував в статусі військовозобов’язаного (будучи при цьому особою з інвалідністю ІІ групи </w:t>
      </w:r>
      <w:proofErr w:type="spellStart"/>
      <w:r w:rsidRPr="008C5F1A">
        <w:rPr>
          <w:rFonts w:ascii="Times New Roman" w:eastAsia="Times New Roman" w:hAnsi="Times New Roman" w:cs="Times New Roman"/>
          <w:color w:val="363636"/>
          <w:sz w:val="28"/>
          <w:szCs w:val="28"/>
          <w:lang w:eastAsia="uk-UA"/>
        </w:rPr>
        <w:t>безтерміново</w:t>
      </w:r>
      <w:proofErr w:type="spellEnd"/>
      <w:r w:rsidRPr="008C5F1A">
        <w:rPr>
          <w:rFonts w:ascii="Times New Roman" w:eastAsia="Times New Roman" w:hAnsi="Times New Roman" w:cs="Times New Roman"/>
          <w:color w:val="363636"/>
          <w:sz w:val="28"/>
          <w:szCs w:val="28"/>
          <w:lang w:eastAsia="uk-UA"/>
        </w:rPr>
        <w:t>), що є етично недопустимим поняттям для прокурора.</w:t>
      </w:r>
    </w:p>
    <w:p w14:paraId="345E597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Комісія враховує пояснення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що він декілька раз проходив ВЛК, останній раз в лютому 2025 року та був визнаний спочатку обмежено придатним, а в 2025 році придатним до служби у в/ч забезпечення, ТЦК та СП, ВВН3, НЦ, закладах (установах) медичних підрозділах, підрозділах логістики, </w:t>
      </w:r>
      <w:proofErr w:type="spellStart"/>
      <w:r w:rsidRPr="008C5F1A">
        <w:rPr>
          <w:rFonts w:ascii="Times New Roman" w:eastAsia="Times New Roman" w:hAnsi="Times New Roman" w:cs="Times New Roman"/>
          <w:color w:val="363636"/>
          <w:sz w:val="28"/>
          <w:szCs w:val="28"/>
          <w:lang w:eastAsia="uk-UA"/>
        </w:rPr>
        <w:t>звʼязку</w:t>
      </w:r>
      <w:proofErr w:type="spellEnd"/>
      <w:r w:rsidRPr="008C5F1A">
        <w:rPr>
          <w:rFonts w:ascii="Times New Roman" w:eastAsia="Times New Roman" w:hAnsi="Times New Roman" w:cs="Times New Roman"/>
          <w:color w:val="363636"/>
          <w:sz w:val="28"/>
          <w:szCs w:val="28"/>
          <w:lang w:eastAsia="uk-UA"/>
        </w:rPr>
        <w:t xml:space="preserve">, 03, охорони. При цьому при проходженні ВЛК в лютому 2025 року,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все ж таки  повідомив голову ВЛК, що є інвалідом 2 групи. Водночас прокурор дану обставину під час дисциплінарного провадження не підтвердив належними доказами. Так як Комісія не може приймати рішення на підставі припущень та не перевірених доказів, пояснення прокурора у вище описаній частині не приймаються до уваги як беззаперечний факт.</w:t>
      </w:r>
    </w:p>
    <w:p w14:paraId="2299F4AE"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При цьому Комісія не надає оцінку діям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щодо дотримання чи порушення правил обліку військовозобов’язаних так як такі дії не відносяться до складів дисциплінарних проступків, визначених у ст. 43 Закону № 1697 VII. Таким чином Комісія бере до уваги дану обставину лише в сукупності з іншими обставинами, встановленими під час проведення перевірки у дисциплінарному провадженні, без надання їй окремої оцінки.</w:t>
      </w:r>
    </w:p>
    <w:p w14:paraId="074C8CA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Комісія враховує, що у матеріалах дисциплінарного провадження відсутні документи, які підтверджують надання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індивідуальної програми реабілітації інваліда до Черкаської обласної прокуратури (далі по тексту ІПР). Він письмово до кадрового підрозділу чи відділу матеріально – технічного забезпечення та соціально – побутових потреб не звертався, внаслідок чого виконання заходів щодо облаштування робочого місця, корегування робочого графіка та заходи з трудової реабілітації (направлення на санітарно курортне лікування, тощо) стосовно нього  не здійснювались.</w:t>
      </w:r>
    </w:p>
    <w:p w14:paraId="1EBBD90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Водночас у довідці до </w:t>
      </w:r>
      <w:proofErr w:type="spellStart"/>
      <w:r w:rsidRPr="008C5F1A">
        <w:rPr>
          <w:rFonts w:ascii="Times New Roman" w:eastAsia="Times New Roman" w:hAnsi="Times New Roman" w:cs="Times New Roman"/>
          <w:color w:val="363636"/>
          <w:sz w:val="28"/>
          <w:szCs w:val="28"/>
          <w:lang w:eastAsia="uk-UA"/>
        </w:rPr>
        <w:t>акта</w:t>
      </w:r>
      <w:proofErr w:type="spellEnd"/>
      <w:r w:rsidRPr="008C5F1A">
        <w:rPr>
          <w:rFonts w:ascii="Times New Roman" w:eastAsia="Times New Roman" w:hAnsi="Times New Roman" w:cs="Times New Roman"/>
          <w:color w:val="363636"/>
          <w:sz w:val="28"/>
          <w:szCs w:val="28"/>
          <w:lang w:eastAsia="uk-UA"/>
        </w:rPr>
        <w:t xml:space="preserve"> огляду міжрайонної МСЕК № 2 міста Черкаси (№ конфіденційна інформація) від 11.06.2020 року у пункті 12 зазначено про необхідність виконання вимоги  «</w:t>
      </w:r>
      <w:proofErr w:type="spellStart"/>
      <w:r w:rsidRPr="008C5F1A">
        <w:rPr>
          <w:rFonts w:ascii="Times New Roman" w:eastAsia="Times New Roman" w:hAnsi="Times New Roman" w:cs="Times New Roman"/>
          <w:color w:val="363636"/>
          <w:sz w:val="28"/>
          <w:szCs w:val="28"/>
          <w:lang w:eastAsia="uk-UA"/>
        </w:rPr>
        <w:t>працепристосування</w:t>
      </w:r>
      <w:proofErr w:type="spellEnd"/>
      <w:r w:rsidRPr="008C5F1A">
        <w:rPr>
          <w:rFonts w:ascii="Times New Roman" w:eastAsia="Times New Roman" w:hAnsi="Times New Roman" w:cs="Times New Roman"/>
          <w:color w:val="363636"/>
          <w:sz w:val="28"/>
          <w:szCs w:val="28"/>
          <w:lang w:eastAsia="uk-UA"/>
        </w:rPr>
        <w:t xml:space="preserve">», що зазвичай вказується і в ІПР. Таким чином доводи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щодо відсутності у ІПР необхідності вжиття заходів щодо </w:t>
      </w:r>
      <w:proofErr w:type="spellStart"/>
      <w:r w:rsidRPr="008C5F1A">
        <w:rPr>
          <w:rFonts w:ascii="Times New Roman" w:eastAsia="Times New Roman" w:hAnsi="Times New Roman" w:cs="Times New Roman"/>
          <w:color w:val="363636"/>
          <w:sz w:val="28"/>
          <w:szCs w:val="28"/>
          <w:lang w:eastAsia="uk-UA"/>
        </w:rPr>
        <w:t>працепристосування</w:t>
      </w:r>
      <w:proofErr w:type="spellEnd"/>
      <w:r w:rsidRPr="008C5F1A">
        <w:rPr>
          <w:rFonts w:ascii="Times New Roman" w:eastAsia="Times New Roman" w:hAnsi="Times New Roman" w:cs="Times New Roman"/>
          <w:color w:val="363636"/>
          <w:sz w:val="28"/>
          <w:szCs w:val="28"/>
          <w:lang w:eastAsia="uk-UA"/>
        </w:rPr>
        <w:t xml:space="preserve"> не відповідають матеріалам дисциплінарного провадження та сприймаються Комісією критично.</w:t>
      </w:r>
    </w:p>
    <w:p w14:paraId="2781A189"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 грудня 2009 року визначала, що ІПР (Індивідуальна програма реабілітації) є обов’язковою до виконання всіма зацікавленими сторонами, включаючи і самого отримувача.</w:t>
      </w:r>
    </w:p>
    <w:p w14:paraId="331EBCE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Свідоме неподання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ІПР, зокрема заходів з </w:t>
      </w:r>
      <w:proofErr w:type="spellStart"/>
      <w:r w:rsidRPr="008C5F1A">
        <w:rPr>
          <w:rFonts w:ascii="Times New Roman" w:eastAsia="Times New Roman" w:hAnsi="Times New Roman" w:cs="Times New Roman"/>
          <w:color w:val="363636"/>
          <w:sz w:val="28"/>
          <w:szCs w:val="28"/>
          <w:lang w:eastAsia="uk-UA"/>
        </w:rPr>
        <w:t>працепристосування</w:t>
      </w:r>
      <w:proofErr w:type="spellEnd"/>
      <w:r w:rsidRPr="008C5F1A">
        <w:rPr>
          <w:rFonts w:ascii="Times New Roman" w:eastAsia="Times New Roman" w:hAnsi="Times New Roman" w:cs="Times New Roman"/>
          <w:color w:val="363636"/>
          <w:sz w:val="28"/>
          <w:szCs w:val="28"/>
          <w:lang w:eastAsia="uk-UA"/>
        </w:rPr>
        <w:t xml:space="preserve"> є підставою для об’єктивного сумніву щодо реальності інвалідності. А умисне невиконання заходів реабілітації може свідчити про мету зберегти статус інваліда та отримання пенсійних виплат, пов’язаних із статусом особи з інвалідністю.</w:t>
      </w:r>
    </w:p>
    <w:p w14:paraId="3D41528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 xml:space="preserve">Комісією враховано відповідь державної установи “Український державний науково - дослідний інститут медико - соціальних проблем інвалідності МОЗ України” на запит Черкаської обласної прокуратури від 14.05.2025 щодо того, що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на амбулаторному та стаціонарному лікуванні в установі не перебував.</w:t>
      </w:r>
    </w:p>
    <w:p w14:paraId="0E085E9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Комісією взято до уваги, що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повідомлявся про необхідність прибуття для проходження обстеження в ДУ “Український державний науково - дослідний інститут медико - соціальних проблем інвалідності МОЗ України” окрім, як особисто під підпис, так і через ІС “Систему електронного документообігу органів прокуратури України (далі - ІС СЕД)”. Зокрема 30.12.2024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ознайомився з листом Черкаської обласної прокуратури № 07-796 </w:t>
      </w:r>
      <w:proofErr w:type="spellStart"/>
      <w:r w:rsidRPr="008C5F1A">
        <w:rPr>
          <w:rFonts w:ascii="Times New Roman" w:eastAsia="Times New Roman" w:hAnsi="Times New Roman" w:cs="Times New Roman"/>
          <w:color w:val="363636"/>
          <w:sz w:val="28"/>
          <w:szCs w:val="28"/>
          <w:lang w:eastAsia="uk-UA"/>
        </w:rPr>
        <w:t>вих</w:t>
      </w:r>
      <w:proofErr w:type="spellEnd"/>
      <w:r w:rsidRPr="008C5F1A">
        <w:rPr>
          <w:rFonts w:ascii="Times New Roman" w:eastAsia="Times New Roman" w:hAnsi="Times New Roman" w:cs="Times New Roman"/>
          <w:color w:val="363636"/>
          <w:sz w:val="28"/>
          <w:szCs w:val="28"/>
          <w:lang w:eastAsia="uk-UA"/>
        </w:rPr>
        <w:t xml:space="preserve"> - 24 від 25.11.2024 (позначка взято до відома). Інші листи в системі ІС СЕД щодо необхідності прибуття для обстеження у ДУ “Український державний науково - дослідний інститут медико - соціальних проблем інвалідності МОЗ України” залишились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не виконаними, оскільки не були переглянуті.</w:t>
      </w:r>
    </w:p>
    <w:p w14:paraId="7220796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Крім того, Комісією враховано, що після відкриття дисциплінарного провадження, 16 квітня 2025 року Черкаська обласна прокуратура отримала лист заступника Генерального прокурора, в якому вказано, що для перевірки обґрунтованості прийнятих медико-соціальними експертними комісіями рішень про встановлення інвалідності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 необхідно було прибути до медичного закладу у період з 14 квітня до 29 травня 2025 року. З даним листом прокурор особисто ознайомився 21.04.2025 року.</w:t>
      </w:r>
    </w:p>
    <w:p w14:paraId="62DE3C0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За інформацією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05 червня 2025 року № 1092/01-18 інформація  щодо прибуття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за власною ініціативою чи за викликом до клініки інституту відсутня.</w:t>
      </w:r>
    </w:p>
    <w:p w14:paraId="02B0FF9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Комісією також враховано та надано оцінку поясненням, наданим в межах проведеного службового розслідування, висновок якого затверджено виконувачем обов’язків керівника Черкаської обласної прокуратури 09 червня 2025 року.</w:t>
      </w:r>
    </w:p>
    <w:p w14:paraId="5B4A9FD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Зі змісту пояснень, наданих керівником Уманської окружної прокуратури ОСОБА_5, вбачається, що з часу його перебування на посаді керівника окружної прокуратури з червня 2022 року йому відомо, що прокурор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має статус особи з інвалідністю.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неодноразово викликався до медичного закладу для проходження обстеження. Зокрема до окружної прокуратури з вказаного приводу надходили листи виконувача обов’язків керівника обласної прокуратури від 25 листопада, 18 грудня 2024 року, а також 09 та 14 січня 2025 року, серед яких також містилися листи Офісу Генерального прокурора про необхідність прибуття прокурорів до медичного закладу, для проведення обстеження.  </w:t>
      </w:r>
    </w:p>
    <w:p w14:paraId="58E306B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Після надходження відповідних листів він запрошував до себе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та особисто знайомив його із їх змістом, вимогами та додатками до них, про що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у його присутності розписувався про ознайомлення із їх змістом.</w:t>
      </w:r>
    </w:p>
    <w:p w14:paraId="1884DAB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Рішення щодо проходження чи </w:t>
      </w:r>
      <w:proofErr w:type="spellStart"/>
      <w:r w:rsidRPr="008C5F1A">
        <w:rPr>
          <w:rFonts w:ascii="Times New Roman" w:eastAsia="Times New Roman" w:hAnsi="Times New Roman" w:cs="Times New Roman"/>
          <w:color w:val="363636"/>
          <w:sz w:val="28"/>
          <w:szCs w:val="28"/>
          <w:lang w:eastAsia="uk-UA"/>
        </w:rPr>
        <w:t>непроходження</w:t>
      </w:r>
      <w:proofErr w:type="spellEnd"/>
      <w:r w:rsidRPr="008C5F1A">
        <w:rPr>
          <w:rFonts w:ascii="Times New Roman" w:eastAsia="Times New Roman" w:hAnsi="Times New Roman" w:cs="Times New Roman"/>
          <w:color w:val="363636"/>
          <w:sz w:val="28"/>
          <w:szCs w:val="28"/>
          <w:lang w:eastAsia="uk-UA"/>
        </w:rPr>
        <w:t xml:space="preserve"> медичного огляду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Р.О. з ним не узгоджував, не обговорював, а приймав самостійно.</w:t>
      </w:r>
    </w:p>
    <w:p w14:paraId="3BC7889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 xml:space="preserve">Начальник відділу кадрової роботи та державної служби Черкаської обласної прокуратури ОСОБА_3 під час службового розслідування повідомила, що прокурор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неодноразово отримував листи з вимогами та дорученням щодо прибуття до медичного закладу на обстеження в умовах стаціонару з визначеними періодами. Такі вимоги доводились до відома прокурора, зокрема через ІС СЕД (лист виконувача обов’язків керівника Черкаської обласної прокуратури від 21.05.2025 № 07-587вих 25). Проте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вимоги щодо прибуття до медичного закладу не виконував, про явку до медичного закладу не інформував, повідомляв, що вважає такі вимоги незаконними та наголошує на відсутності у нього, передбаченого законом обов’язку проходити медичне обстеження.</w:t>
      </w:r>
    </w:p>
    <w:p w14:paraId="70CF776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Комісією враховано, що у відповідності до інформації, наданої Черкаською обласною прокуратурою листом від 09.05.2025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в період з 02 до 06 грудня 2024 року перебував на амбулаторному лікуванні у зв’язку з тимчасовою непрацездатністю. Перебування на лікарняному відноситься до виключних випадків неприбуття для проведення медичного обстеження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6224518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Також Комісією критично оцінюються письмові пояснення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у частині недопустимості втручання у його приватне життя та порушення його прав, передбачених статтею 8 Європейської Конвенції з прав людини. 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658A15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8C5F1A">
        <w:rPr>
          <w:rFonts w:ascii="Times New Roman" w:eastAsia="Times New Roman" w:hAnsi="Times New Roman" w:cs="Times New Roman"/>
          <w:color w:val="363636"/>
          <w:sz w:val="28"/>
          <w:szCs w:val="28"/>
          <w:lang w:eastAsia="uk-UA"/>
        </w:rPr>
        <w:t>приватність</w:t>
      </w:r>
      <w:proofErr w:type="spellEnd"/>
      <w:r w:rsidRPr="008C5F1A">
        <w:rPr>
          <w:rFonts w:ascii="Times New Roman" w:eastAsia="Times New Roman" w:hAnsi="Times New Roman" w:cs="Times New Roman"/>
          <w:color w:val="363636"/>
          <w:sz w:val="28"/>
          <w:szCs w:val="28"/>
          <w:lang w:eastAsia="uk-UA"/>
        </w:rPr>
        <w:t xml:space="preserve">, передбачене статтею 8 Конвенції про захист прав людини та основоположних свобод (далі по тексту Європейська Конвенція з прав людини). Тобто за практикою ЄСПЛ у випадках забезпечення права на </w:t>
      </w:r>
      <w:proofErr w:type="spellStart"/>
      <w:r w:rsidRPr="008C5F1A">
        <w:rPr>
          <w:rFonts w:ascii="Times New Roman" w:eastAsia="Times New Roman" w:hAnsi="Times New Roman" w:cs="Times New Roman"/>
          <w:color w:val="363636"/>
          <w:sz w:val="28"/>
          <w:szCs w:val="28"/>
          <w:lang w:eastAsia="uk-UA"/>
        </w:rPr>
        <w:t>приватність</w:t>
      </w:r>
      <w:proofErr w:type="spellEnd"/>
      <w:r w:rsidRPr="008C5F1A">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8C5F1A">
        <w:rPr>
          <w:rFonts w:ascii="Times New Roman" w:eastAsia="Times New Roman" w:hAnsi="Times New Roman" w:cs="Times New Roman"/>
          <w:color w:val="363636"/>
          <w:sz w:val="28"/>
          <w:szCs w:val="28"/>
          <w:lang w:eastAsia="uk-UA"/>
        </w:rPr>
        <w:t>приватність</w:t>
      </w:r>
      <w:proofErr w:type="spellEnd"/>
      <w:r w:rsidRPr="008C5F1A">
        <w:rPr>
          <w:rFonts w:ascii="Times New Roman" w:eastAsia="Times New Roman" w:hAnsi="Times New Roman" w:cs="Times New Roman"/>
          <w:color w:val="363636"/>
          <w:sz w:val="28"/>
          <w:szCs w:val="28"/>
          <w:lang w:eastAsia="uk-UA"/>
        </w:rPr>
        <w:t xml:space="preserve"> або його обмеження, необхідним є дотримання умов, за якими держава може втручатися у здійснення захищеного права. Такі умови викладені в пункті 2 статті 8 Конвенції, а саме: законності, наявності легітимної мети та пропорційності.</w:t>
      </w:r>
    </w:p>
    <w:p w14:paraId="3132D67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 урахуванням викладеного, Комісія дійшла висновку, що втручання у право </w:t>
      </w:r>
      <w:proofErr w:type="spellStart"/>
      <w:r w:rsidRPr="008C5F1A">
        <w:rPr>
          <w:rFonts w:ascii="Times New Roman" w:eastAsia="Times New Roman" w:hAnsi="Times New Roman" w:cs="Times New Roman"/>
          <w:color w:val="363636"/>
          <w:sz w:val="28"/>
          <w:szCs w:val="28"/>
          <w:lang w:eastAsia="uk-UA"/>
        </w:rPr>
        <w:t>приватності</w:t>
      </w:r>
      <w:proofErr w:type="spellEnd"/>
      <w:r w:rsidRPr="008C5F1A">
        <w:rPr>
          <w:rFonts w:ascii="Times New Roman" w:eastAsia="Times New Roman" w:hAnsi="Times New Roman" w:cs="Times New Roman"/>
          <w:color w:val="363636"/>
          <w:sz w:val="28"/>
          <w:szCs w:val="28"/>
          <w:lang w:eastAsia="uk-UA"/>
        </w:rPr>
        <w:t xml:space="preserve">, передбачене у статті 8 Європейської Конвенції у цьому випадку відсутнє, а питання набуття та використання статусу особи з інвалідністю у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перевіряються виключно через призму “статусу прокурора” та наявності у його діях дисциплінарного проступку, передбаченого статтею 43 Закону України «Про прокуратуру».</w:t>
      </w:r>
    </w:p>
    <w:p w14:paraId="065A1B6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49D9EA2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 xml:space="preserve">Комісія врахувала, що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у своїх поясненнях підтвердив факт отримання та ознайомлення з листами прокуратури Черкаської області, натомість прокурор не виконав вимоги, зазначені у вищевказаних листах.</w:t>
      </w:r>
    </w:p>
    <w:p w14:paraId="47F99D2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спричиняє підрив суспільної довіри до державної інституції, формує враження про толерування корупційних ризиків всередині системи.</w:t>
      </w:r>
    </w:p>
    <w:p w14:paraId="4E0FEFF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Більше того, відсутність визнання ним своєї відповідальності, ігнорування наслідків своєї поведінки та намагання перекласти відповідальність на органи охорони здоров’я чи керівництво прокуратури свідчить про </w:t>
      </w:r>
      <w:proofErr w:type="spellStart"/>
      <w:r w:rsidRPr="008C5F1A">
        <w:rPr>
          <w:rFonts w:ascii="Times New Roman" w:eastAsia="Times New Roman" w:hAnsi="Times New Roman" w:cs="Times New Roman"/>
          <w:color w:val="363636"/>
          <w:sz w:val="28"/>
          <w:szCs w:val="28"/>
          <w:lang w:eastAsia="uk-UA"/>
        </w:rPr>
        <w:t>неусвідомлення</w:t>
      </w:r>
      <w:proofErr w:type="spellEnd"/>
      <w:r w:rsidRPr="008C5F1A">
        <w:rPr>
          <w:rFonts w:ascii="Times New Roman" w:eastAsia="Times New Roman" w:hAnsi="Times New Roman" w:cs="Times New Roman"/>
          <w:color w:val="363636"/>
          <w:sz w:val="28"/>
          <w:szCs w:val="28"/>
          <w:lang w:eastAsia="uk-UA"/>
        </w:rPr>
        <w:t xml:space="preserve"> етичної природи своїх порушень та неспроможність дотримуватись стандартів поведінки, які вимагаються від прокурора в умовах кризи довіри до державних органів.</w:t>
      </w:r>
    </w:p>
    <w:p w14:paraId="5474983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w:t>
      </w:r>
    </w:p>
    <w:p w14:paraId="17FF46A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https://www.anticor.foundation/novyny/10846/ </w:t>
      </w:r>
    </w:p>
    <w:p w14:paraId="374626A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https://www.unian.ua/incidents/prokurori-invalidi-masovo-zafiksovani-v-cherkaskiy-oblasti-skandal-z-msek-12797373.html     </w:t>
      </w:r>
    </w:p>
    <w:p w14:paraId="194567B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https://suspilne.media/cherkasy/864481-na-cerkasini-visokij-vidsotok-prokuroriv-z-invalidnistu-ofis-genprokurora/</w:t>
      </w:r>
    </w:p>
    <w:p w14:paraId="16A81D1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https://viche.ck.ua/region/invalidnist-mayut-shhonajmenshe-523-prokurory-bilshist-otrymaly-yiyi-shhe-do-pochatku-povnomasshtabnoyi-vijny/</w:t>
      </w:r>
    </w:p>
    <w:p w14:paraId="4A71A84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https://hromadske.ua/suspilstvo/233416-naybilshe-prokuroriv-iaki-maiut-invalidnist-narazi-vyiavyly-na-cherkashchyni-ta-khmelnychchyni-ohp</w:t>
      </w:r>
    </w:p>
    <w:p w14:paraId="05512487"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https://procherk.info/news/7-cherkassy/122905-cherkaska-oblast-odna-z-pershih-za-kilkistju-osib-z-invalidnistju-sered-prokuroriv</w:t>
      </w:r>
    </w:p>
    <w:p w14:paraId="14F3112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Щодо доводів прокурора про відсутність у ЗМІ публікацій із прямим згадуванням його прізвища, необхідно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його службове становище та підвищені етичні стандарти, навіть непряма участь у подібному публічному обговоренні зобов’язувала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вжити активних заходів для підтвердження законності встановлення йому групи інвалідності, зокрема шляхом проходження повторного медичного огляду. Відсутність згадки прізвища саме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у медіа не усуває обов’язку прокурора реагувати належним чином, оскільки йдеться про державну інституцію, авторитет якої формується через поведінку кожного її працівника. Таким чином у даній частині пояснення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Комісія сприймає як обраний спосіб захисту для уникнення дисциплінарної відповідальності.</w:t>
      </w:r>
    </w:p>
    <w:p w14:paraId="4BE500C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w:t>
      </w:r>
      <w:r w:rsidRPr="008C5F1A">
        <w:rPr>
          <w:rFonts w:ascii="Times New Roman" w:eastAsia="Times New Roman" w:hAnsi="Times New Roman" w:cs="Times New Roman"/>
          <w:color w:val="363636"/>
          <w:sz w:val="28"/>
          <w:szCs w:val="28"/>
          <w:lang w:eastAsia="uk-UA"/>
        </w:rPr>
        <w:lastRenderedPageBreak/>
        <w:t>чесності, патріотизму, відповідальності та служіння інтересам суспільства і держави.</w:t>
      </w:r>
    </w:p>
    <w:p w14:paraId="2B5B60F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Окремого значення набуває факт, що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чотири рази викликали для проходження повторного обстеження та було надано достатній час для обстеження, однак він відмовився скористатися цією можливістю.</w:t>
      </w:r>
    </w:p>
    <w:p w14:paraId="6BA447B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Комісія враховує, що згідно із декларацією особи, уповноваженої на виконання функцій держави або місцевого самоврядування, у 2020 році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Р.О. була призначена пенсія відповідно до ч. 9 ст. 86 Закону № 1697-VII, яка передбачає призначення пенсії по інвалідності прокурорам з інвалідністю I чи II групи за наявності стажу роботи в органах прокуратури не менше 10 років. Згідно з ч. 2 ст. 86 цього ж Закону, пенсія призначається у розмірі 60% від суми їхньої місячної (чинної) заробітної плати, до якої включаються всі види оплати праці, з якої було сплачено єдиний внесок на загальнообов’язкове державне соціальне страхування, одержуваної перед місяцем звернення за призначенням пенсії.</w:t>
      </w:r>
    </w:p>
    <w:p w14:paraId="1860ED3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Особи з інвалідністю мають широкий спектр прав, який включає, серед інших прав людини: право на безоплатне або пільгове медичне обслуговування, забезпечення технічними та іншими засобами реабілітації, право на забезпечення медичними, професійними, соціальними заходами (реабілітаційні заходи), право на пенсії та соціальну допомогу, пільги, державну підтримку при працевлаштуванні та навчанні, тощо.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не надав жодних доказів щодо використання інших гарантій, передбачених для осіб з інвалідністю, окрім як для отримання пенсійних виплат (в тому числі передбачених саме для працівників прокуратури). Прокурор не здійснював реабілітаційні заходи, не звертався до роботодавця за </w:t>
      </w:r>
      <w:proofErr w:type="spellStart"/>
      <w:r w:rsidRPr="008C5F1A">
        <w:rPr>
          <w:rFonts w:ascii="Times New Roman" w:eastAsia="Times New Roman" w:hAnsi="Times New Roman" w:cs="Times New Roman"/>
          <w:color w:val="363636"/>
          <w:sz w:val="28"/>
          <w:szCs w:val="28"/>
          <w:lang w:eastAsia="uk-UA"/>
        </w:rPr>
        <w:t>працепристосуванням</w:t>
      </w:r>
      <w:proofErr w:type="spellEnd"/>
      <w:r w:rsidRPr="008C5F1A">
        <w:rPr>
          <w:rFonts w:ascii="Times New Roman" w:eastAsia="Times New Roman" w:hAnsi="Times New Roman" w:cs="Times New Roman"/>
          <w:color w:val="363636"/>
          <w:sz w:val="28"/>
          <w:szCs w:val="28"/>
          <w:lang w:eastAsia="uk-UA"/>
        </w:rPr>
        <w:t>, тощо.</w:t>
      </w:r>
    </w:p>
    <w:p w14:paraId="5979ED0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Таким чином Комісія приймає до уваги, що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вибірково  використовував статус особи з інвалідністю, тобто для отримання коштів.</w:t>
      </w:r>
    </w:p>
    <w:p w14:paraId="3587751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У сукупності такі дії, а точніше — бездіяльність, свідчать про необ’єктивність, відсутність з боку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28A3F91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Враховуючи вищевикладене, дії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Комісією розцінюються як вчинення дій, що порочать звання прокурора і можуть викликати сумнів у його об’єктивності.</w:t>
      </w:r>
    </w:p>
    <w:p w14:paraId="35983D0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Окрім цього,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а в подальшому і збільшення розміру пенсії, вибірковий підхід до використання статусу інваліда (лише для отримання грошових виплат), що явно виходять за межі приватної сфери.</w:t>
      </w:r>
    </w:p>
    <w:p w14:paraId="2C6AF71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Враховуючи вищевикладене, за результатами перевірки Комісія дійшла  висновку, що доводи дисциплінарної скарги про вчинення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дисциплінарного проступку, передбаченого пунктами 5, 6 частини першої статті 43 Закону України «Про прокуратуру», знайшли своє </w:t>
      </w:r>
      <w:r w:rsidRPr="008C5F1A">
        <w:rPr>
          <w:rFonts w:ascii="Times New Roman" w:eastAsia="Times New Roman" w:hAnsi="Times New Roman" w:cs="Times New Roman"/>
          <w:color w:val="363636"/>
          <w:sz w:val="28"/>
          <w:szCs w:val="28"/>
          <w:lang w:eastAsia="uk-UA"/>
        </w:rPr>
        <w:lastRenderedPageBreak/>
        <w:t>підтвердження з урахуванням вищезазначених вимог законодавства та встановлених під час перевірки обставин.</w:t>
      </w:r>
    </w:p>
    <w:p w14:paraId="1E94E46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Таким чином, прокурор </w:t>
      </w:r>
      <w:proofErr w:type="spellStart"/>
      <w:r w:rsidRPr="008C5F1A">
        <w:rPr>
          <w:rFonts w:ascii="Times New Roman" w:eastAsia="Times New Roman" w:hAnsi="Times New Roman" w:cs="Times New Roman"/>
          <w:color w:val="363636"/>
          <w:sz w:val="28"/>
          <w:szCs w:val="28"/>
          <w:lang w:eastAsia="uk-UA"/>
        </w:rPr>
        <w:t>Родік</w:t>
      </w:r>
      <w:proofErr w:type="spellEnd"/>
      <w:r w:rsidRPr="008C5F1A">
        <w:rPr>
          <w:rFonts w:ascii="Times New Roman" w:eastAsia="Times New Roman" w:hAnsi="Times New Roman" w:cs="Times New Roman"/>
          <w:color w:val="363636"/>
          <w:sz w:val="28"/>
          <w:szCs w:val="28"/>
          <w:lang w:eastAsia="uk-UA"/>
        </w:rPr>
        <w:t xml:space="preserve"> Р.О.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професійної етики та поведінки прокурорів, чим вчинив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порушення правил прокурорської етики).</w:t>
      </w:r>
    </w:p>
    <w:p w14:paraId="510AF0C0"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Вчинення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дисциплінарного проступку підтверджено:</w:t>
      </w:r>
    </w:p>
    <w:p w14:paraId="2BC2CB78"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дисциплінарною скаргою виконувача обов’язків керівника Черкаської обласної прокуратури;</w:t>
      </w:r>
    </w:p>
    <w:p w14:paraId="6B048CA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 висновком та матеріалами службового розслідування, проведеного стосовно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на підставі наказу виконувача обов’язків керівника Черкаської обласної прокуратури від 08 травня 2025 року № 66;</w:t>
      </w:r>
    </w:p>
    <w:p w14:paraId="28944573"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матеріалами дисциплінарного провадження;</w:t>
      </w:r>
    </w:p>
    <w:p w14:paraId="5B39068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 поясненнями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та інших осіб;</w:t>
      </w:r>
    </w:p>
    <w:p w14:paraId="35BD046C"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2F5F7BB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При вирішенні питання щодо часу вчинення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дисциплінарного проступку Комісією взято до уваги наступне.</w:t>
      </w:r>
    </w:p>
    <w:p w14:paraId="7D1A55E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Правові позиції Верховного Суду дають підстави для твердження про необхідність оперувати у практичній діяльності поняттям «триваюче правопорушення», а відтак днем обчислення річного строку для накладення на  прокурора дисциплінарного стягнення є день належного виконання ним установленого обов’язку або день припинення правопорушення (рішення від      30 січня 2019 року у справі № 9901/921/18, від  05 березня 2018 року у справі               № 800/422/17, від 27 травня 2019 року у справі № 9901/196/19 тощо). Так, постановою Великої Палати Верховного Суду від 16 грудня 2020 року у справі № 9901/315/19 визначено поняття триваючого правопорушення як безперервного стану протиправної бездіяльності через невиконання та неналежне виконання своїх обов’язків.</w:t>
      </w:r>
    </w:p>
    <w:p w14:paraId="765E55C2"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 об’єктивної сторони вчинений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1C0CE16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352FCB8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lastRenderedPageBreak/>
        <w:t xml:space="preserve">У випадку, який є предметом оцінки, прокурором вчинено триваюче правопорушення. Як вбачається з матеріалів дисциплінарного провадження, днем початку вчинення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дисциплінарного проступку треба вважати 05 грудня 2024 року (тобто наступний день який визначений у листі Черкаської обласної прокуратури від 25 листопада 2024року № 07-796вих-24 для його прибуття до ДУ «</w:t>
      </w:r>
      <w:proofErr w:type="spellStart"/>
      <w:r w:rsidRPr="008C5F1A">
        <w:rPr>
          <w:rFonts w:ascii="Times New Roman" w:eastAsia="Times New Roman" w:hAnsi="Times New Roman" w:cs="Times New Roman"/>
          <w:color w:val="363636"/>
          <w:sz w:val="28"/>
          <w:szCs w:val="28"/>
          <w:lang w:eastAsia="uk-UA"/>
        </w:rPr>
        <w:t>Укрдержндімспі</w:t>
      </w:r>
      <w:proofErr w:type="spellEnd"/>
      <w:r w:rsidRPr="008C5F1A">
        <w:rPr>
          <w:rFonts w:ascii="Times New Roman" w:eastAsia="Times New Roman" w:hAnsi="Times New Roman" w:cs="Times New Roman"/>
          <w:color w:val="363636"/>
          <w:sz w:val="28"/>
          <w:szCs w:val="28"/>
          <w:lang w:eastAsia="uk-UA"/>
        </w:rPr>
        <w:t xml:space="preserve"> МОЗ України» для обстеження в умовах медичного закладу), а закінченням – 30 травня 2025 року (наступний день після визначеної дати у листі ДУ «</w:t>
      </w:r>
      <w:proofErr w:type="spellStart"/>
      <w:r w:rsidRPr="008C5F1A">
        <w:rPr>
          <w:rFonts w:ascii="Times New Roman" w:eastAsia="Times New Roman" w:hAnsi="Times New Roman" w:cs="Times New Roman"/>
          <w:color w:val="363636"/>
          <w:sz w:val="28"/>
          <w:szCs w:val="28"/>
          <w:lang w:eastAsia="uk-UA"/>
        </w:rPr>
        <w:t>Укрдержндімспі</w:t>
      </w:r>
      <w:proofErr w:type="spellEnd"/>
      <w:r w:rsidRPr="008C5F1A">
        <w:rPr>
          <w:rFonts w:ascii="Times New Roman" w:eastAsia="Times New Roman" w:hAnsi="Times New Roman" w:cs="Times New Roman"/>
          <w:color w:val="363636"/>
          <w:sz w:val="28"/>
          <w:szCs w:val="28"/>
          <w:lang w:eastAsia="uk-UA"/>
        </w:rPr>
        <w:t xml:space="preserve"> МОЗ України» від 27 березня 2025 року № 589/01-18 про необхідність його прибуття до медичного закладу).</w:t>
      </w:r>
    </w:p>
    <w:p w14:paraId="059F490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Отже, встановлений частиною четвертою статті 48 Закону № 1697-VII строк для прийняття Комісією рішення про притягнення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до дисциплінарної відповідальності не минув.</w:t>
      </w:r>
    </w:p>
    <w:p w14:paraId="4AC1E66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При обранні виду дисциплінарного стягнення стосовно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Р.О. Комісія, з огляду на вимоги частини третьої статті 48 Закону № 1697- VII, враховує характер вчиненого ним дисциплінарного проступку, ступінь його вини, обставини, що впливають на обрання виду дисциплінарного стягнення, а саме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та характеристику прокурора.</w:t>
      </w:r>
    </w:p>
    <w:p w14:paraId="0BB14BED"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прокурором </w:t>
      </w:r>
      <w:proofErr w:type="spellStart"/>
      <w:r w:rsidRPr="008C5F1A">
        <w:rPr>
          <w:rFonts w:ascii="Times New Roman" w:eastAsia="Times New Roman" w:hAnsi="Times New Roman" w:cs="Times New Roman"/>
          <w:color w:val="363636"/>
          <w:sz w:val="28"/>
          <w:szCs w:val="28"/>
          <w:lang w:eastAsia="uk-UA"/>
        </w:rPr>
        <w:t>Родіком</w:t>
      </w:r>
      <w:proofErr w:type="spellEnd"/>
      <w:r w:rsidRPr="008C5F1A">
        <w:rPr>
          <w:rFonts w:ascii="Times New Roman" w:eastAsia="Times New Roman" w:hAnsi="Times New Roman" w:cs="Times New Roman"/>
          <w:color w:val="363636"/>
          <w:sz w:val="28"/>
          <w:szCs w:val="28"/>
          <w:lang w:eastAsia="uk-UA"/>
        </w:rPr>
        <w:t xml:space="preserve"> Р.О.  дисциплінарний проступок несумісний з подальшим зайняттям будь-якої посади в цих органах.</w:t>
      </w:r>
    </w:p>
    <w:p w14:paraId="2BBA674A"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Таким чином, з огляду на викладене, Комісія вважає, що застосування до прокурора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29195175"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під час перевірки не встановлено.</w:t>
      </w:r>
    </w:p>
    <w:p w14:paraId="4B56CB99"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5BCD7B1B"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74F8A26E" w14:textId="77777777" w:rsidR="008C5F1A" w:rsidRPr="008C5F1A" w:rsidRDefault="008C5F1A" w:rsidP="008C5F1A">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В И Р І Ш И Л А:</w:t>
      </w:r>
    </w:p>
    <w:p w14:paraId="017C5E2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p w14:paraId="1B35ED3F"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Притягнути прокурора Уманської окружної прокуратури Черкаської області </w:t>
      </w:r>
      <w:proofErr w:type="spellStart"/>
      <w:r w:rsidRPr="008C5F1A">
        <w:rPr>
          <w:rFonts w:ascii="Times New Roman" w:eastAsia="Times New Roman" w:hAnsi="Times New Roman" w:cs="Times New Roman"/>
          <w:color w:val="363636"/>
          <w:sz w:val="28"/>
          <w:szCs w:val="28"/>
          <w:lang w:eastAsia="uk-UA"/>
        </w:rPr>
        <w:t>Родіка</w:t>
      </w:r>
      <w:proofErr w:type="spellEnd"/>
      <w:r w:rsidRPr="008C5F1A">
        <w:rPr>
          <w:rFonts w:ascii="Times New Roman" w:eastAsia="Times New Roman" w:hAnsi="Times New Roman" w:cs="Times New Roman"/>
          <w:color w:val="363636"/>
          <w:sz w:val="28"/>
          <w:szCs w:val="28"/>
          <w:lang w:eastAsia="uk-UA"/>
        </w:rPr>
        <w:t xml:space="preserve"> Романа Олександровича до дисциплінарної відповідальності та накласти на нього дисциплінарне стягнення у виді звільнення з посади в органах прокуратури.</w:t>
      </w:r>
    </w:p>
    <w:p w14:paraId="7EDB37E4"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Копії рішення направити керівнику Черкаської обласної прокуратури для застосування накладеного дисциплінарного стягнення, керівнику Уманської окружної прокуратури Черкаської області та прокурору </w:t>
      </w:r>
      <w:proofErr w:type="spellStart"/>
      <w:r w:rsidRPr="008C5F1A">
        <w:rPr>
          <w:rFonts w:ascii="Times New Roman" w:eastAsia="Times New Roman" w:hAnsi="Times New Roman" w:cs="Times New Roman"/>
          <w:color w:val="363636"/>
          <w:sz w:val="28"/>
          <w:szCs w:val="28"/>
          <w:lang w:eastAsia="uk-UA"/>
        </w:rPr>
        <w:t>Родіку</w:t>
      </w:r>
      <w:proofErr w:type="spellEnd"/>
      <w:r w:rsidRPr="008C5F1A">
        <w:rPr>
          <w:rFonts w:ascii="Times New Roman" w:eastAsia="Times New Roman" w:hAnsi="Times New Roman" w:cs="Times New Roman"/>
          <w:color w:val="363636"/>
          <w:sz w:val="28"/>
          <w:szCs w:val="28"/>
          <w:lang w:eastAsia="uk-UA"/>
        </w:rPr>
        <w:t xml:space="preserve"> Р.О.</w:t>
      </w:r>
    </w:p>
    <w:p w14:paraId="3AFC1F66" w14:textId="77777777" w:rsidR="008C5F1A" w:rsidRPr="008C5F1A" w:rsidRDefault="008C5F1A" w:rsidP="008C5F1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xml:space="preserve">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w:t>
      </w:r>
      <w:r w:rsidRPr="008C5F1A">
        <w:rPr>
          <w:rFonts w:ascii="Times New Roman" w:eastAsia="Times New Roman" w:hAnsi="Times New Roman" w:cs="Times New Roman"/>
          <w:color w:val="363636"/>
          <w:sz w:val="28"/>
          <w:szCs w:val="28"/>
          <w:lang w:eastAsia="uk-UA"/>
        </w:rPr>
        <w:lastRenderedPageBreak/>
        <w:t>протягом одного місяця з дня вручення йому чи отримання ним поштою копії рішення.</w:t>
      </w:r>
    </w:p>
    <w:p w14:paraId="754D6E22" w14:textId="77777777" w:rsidR="008C5F1A" w:rsidRPr="008C5F1A" w:rsidRDefault="008C5F1A" w:rsidP="008C5F1A">
      <w:pPr>
        <w:spacing w:after="0" w:line="240" w:lineRule="auto"/>
        <w:rPr>
          <w:rFonts w:ascii="Times New Roman" w:eastAsia="Times New Roman" w:hAnsi="Times New Roman" w:cs="Times New Roman"/>
          <w:sz w:val="24"/>
          <w:szCs w:val="24"/>
          <w:lang w:eastAsia="uk-UA"/>
        </w:rPr>
      </w:pPr>
    </w:p>
    <w:tbl>
      <w:tblPr>
        <w:tblW w:w="9645" w:type="dxa"/>
        <w:shd w:val="clear" w:color="auto" w:fill="FCFCFC"/>
        <w:tblCellMar>
          <w:left w:w="0" w:type="dxa"/>
          <w:right w:w="0" w:type="dxa"/>
        </w:tblCellMar>
        <w:tblLook w:val="04A0" w:firstRow="1" w:lastRow="0" w:firstColumn="1" w:lastColumn="0" w:noHBand="0" w:noVBand="1"/>
      </w:tblPr>
      <w:tblGrid>
        <w:gridCol w:w="2482"/>
        <w:gridCol w:w="3265"/>
        <w:gridCol w:w="3898"/>
      </w:tblGrid>
      <w:tr w:rsidR="008C5F1A" w:rsidRPr="008C5F1A" w14:paraId="42902223" w14:textId="77777777" w:rsidTr="008C5F1A">
        <w:trPr>
          <w:trHeight w:val="527"/>
        </w:trPr>
        <w:tc>
          <w:tcPr>
            <w:tcW w:w="2554" w:type="dxa"/>
            <w:shd w:val="clear" w:color="auto" w:fill="FCFCFC"/>
            <w:tcMar>
              <w:top w:w="0" w:type="dxa"/>
              <w:left w:w="108" w:type="dxa"/>
              <w:bottom w:w="0" w:type="dxa"/>
              <w:right w:w="108" w:type="dxa"/>
            </w:tcMar>
            <w:hideMark/>
          </w:tcPr>
          <w:p w14:paraId="368705A3" w14:textId="77777777" w:rsidR="008C5F1A" w:rsidRPr="008C5F1A"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Головуючий</w:t>
            </w:r>
          </w:p>
        </w:tc>
        <w:tc>
          <w:tcPr>
            <w:tcW w:w="3536" w:type="dxa"/>
            <w:shd w:val="clear" w:color="auto" w:fill="FCFCFC"/>
            <w:tcMar>
              <w:top w:w="0" w:type="dxa"/>
              <w:left w:w="108" w:type="dxa"/>
              <w:bottom w:w="0" w:type="dxa"/>
              <w:right w:w="108" w:type="dxa"/>
            </w:tcMar>
            <w:hideMark/>
          </w:tcPr>
          <w:p w14:paraId="74F01EA5" w14:textId="77777777" w:rsidR="008C5F1A" w:rsidRPr="008C5F1A" w:rsidRDefault="008C5F1A" w:rsidP="008C5F1A">
            <w:pPr>
              <w:spacing w:after="0" w:line="240" w:lineRule="auto"/>
              <w:ind w:hanging="142"/>
              <w:jc w:val="center"/>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color w:val="363636"/>
                <w:sz w:val="28"/>
                <w:szCs w:val="28"/>
                <w:lang w:eastAsia="uk-UA"/>
              </w:rPr>
              <w:t> </w:t>
            </w:r>
          </w:p>
        </w:tc>
        <w:tc>
          <w:tcPr>
            <w:tcW w:w="3549" w:type="dxa"/>
            <w:shd w:val="clear" w:color="auto" w:fill="FCFCFC"/>
            <w:tcMar>
              <w:top w:w="0" w:type="dxa"/>
              <w:left w:w="108" w:type="dxa"/>
              <w:bottom w:w="0" w:type="dxa"/>
              <w:right w:w="108" w:type="dxa"/>
            </w:tcMar>
            <w:hideMark/>
          </w:tcPr>
          <w:p w14:paraId="3AD49761" w14:textId="77777777" w:rsidR="008C5F1A" w:rsidRPr="008C5F1A"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Максим РАДЗІВОН</w:t>
            </w:r>
          </w:p>
          <w:p w14:paraId="08C02C66" w14:textId="77777777" w:rsidR="008C5F1A" w:rsidRPr="008C5F1A"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w:t>
            </w:r>
          </w:p>
          <w:p w14:paraId="4F73F575" w14:textId="77777777" w:rsidR="008C5F1A" w:rsidRPr="008C5F1A"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w:t>
            </w:r>
          </w:p>
          <w:p w14:paraId="2E9C7062" w14:textId="77777777" w:rsidR="008C5F1A" w:rsidRPr="008C5F1A"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w:t>
            </w:r>
          </w:p>
        </w:tc>
      </w:tr>
      <w:tr w:rsidR="008C5F1A" w:rsidRPr="008C5F1A" w14:paraId="5C26C9B7" w14:textId="77777777" w:rsidTr="008C5F1A">
        <w:tc>
          <w:tcPr>
            <w:tcW w:w="2554" w:type="dxa"/>
            <w:shd w:val="clear" w:color="auto" w:fill="FCFCFC"/>
            <w:tcMar>
              <w:top w:w="0" w:type="dxa"/>
              <w:left w:w="108" w:type="dxa"/>
              <w:bottom w:w="0" w:type="dxa"/>
              <w:right w:w="108" w:type="dxa"/>
            </w:tcMar>
            <w:hideMark/>
          </w:tcPr>
          <w:p w14:paraId="2E7A7DF2" w14:textId="77777777" w:rsidR="008C5F1A" w:rsidRPr="008C5F1A"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Члени Комісії</w:t>
            </w:r>
          </w:p>
        </w:tc>
        <w:tc>
          <w:tcPr>
            <w:tcW w:w="3536" w:type="dxa"/>
            <w:shd w:val="clear" w:color="auto" w:fill="FCFCFC"/>
            <w:tcMar>
              <w:top w:w="0" w:type="dxa"/>
              <w:left w:w="108" w:type="dxa"/>
              <w:bottom w:w="0" w:type="dxa"/>
              <w:right w:w="108" w:type="dxa"/>
            </w:tcMar>
            <w:hideMark/>
          </w:tcPr>
          <w:p w14:paraId="2C3E6F9A" w14:textId="77777777" w:rsidR="008C5F1A" w:rsidRPr="008C5F1A" w:rsidRDefault="008C5F1A" w:rsidP="008C5F1A">
            <w:pPr>
              <w:spacing w:after="0" w:line="240" w:lineRule="auto"/>
              <w:ind w:hanging="142"/>
              <w:jc w:val="center"/>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w:t>
            </w:r>
          </w:p>
        </w:tc>
        <w:tc>
          <w:tcPr>
            <w:tcW w:w="3549" w:type="dxa"/>
            <w:shd w:val="clear" w:color="auto" w:fill="FCFCFC"/>
            <w:tcMar>
              <w:top w:w="0" w:type="dxa"/>
              <w:left w:w="108" w:type="dxa"/>
              <w:bottom w:w="0" w:type="dxa"/>
              <w:right w:w="108" w:type="dxa"/>
            </w:tcMar>
            <w:hideMark/>
          </w:tcPr>
          <w:p w14:paraId="724C33BE" w14:textId="77777777" w:rsidR="008C5F1A" w:rsidRPr="008C5F1A"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Світлана БОБРОВНИК</w:t>
            </w:r>
          </w:p>
          <w:p w14:paraId="706A0731" w14:textId="77777777" w:rsidR="008C5F1A" w:rsidRPr="008C5F1A"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w:t>
            </w:r>
          </w:p>
          <w:p w14:paraId="2EA2D6B7" w14:textId="77777777" w:rsidR="008C5F1A" w:rsidRPr="008C5F1A"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Олег БУЛУЛУКОВ</w:t>
            </w:r>
          </w:p>
          <w:p w14:paraId="38140452" w14:textId="77777777" w:rsidR="008C5F1A" w:rsidRPr="008C5F1A"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w:t>
            </w:r>
          </w:p>
          <w:p w14:paraId="72F68F75" w14:textId="77777777" w:rsidR="008C5F1A" w:rsidRPr="008C5F1A"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Ніна ГАРБУЗА</w:t>
            </w:r>
          </w:p>
          <w:p w14:paraId="77EA7B41" w14:textId="77777777" w:rsidR="008C5F1A" w:rsidRPr="008C5F1A"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w:t>
            </w:r>
          </w:p>
          <w:p w14:paraId="79876146" w14:textId="77777777" w:rsidR="008C5F1A" w:rsidRPr="008C5F1A"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Катерина КОВАЛЬ</w:t>
            </w:r>
          </w:p>
          <w:p w14:paraId="59ABB396" w14:textId="77777777" w:rsidR="008C5F1A" w:rsidRPr="008C5F1A"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8C5F1A">
              <w:rPr>
                <w:rFonts w:ascii="Times New Roman" w:eastAsia="Times New Roman" w:hAnsi="Times New Roman" w:cs="Times New Roman"/>
                <w:b/>
                <w:bCs/>
                <w:color w:val="363636"/>
                <w:sz w:val="28"/>
                <w:szCs w:val="28"/>
                <w:lang w:eastAsia="uk-UA"/>
              </w:rPr>
              <w:t> </w:t>
            </w:r>
          </w:p>
          <w:tbl>
            <w:tblPr>
              <w:tblW w:w="3555" w:type="dxa"/>
              <w:tblInd w:w="127" w:type="dxa"/>
              <w:tblCellMar>
                <w:left w:w="0" w:type="dxa"/>
                <w:right w:w="0" w:type="dxa"/>
              </w:tblCellMar>
              <w:tblLook w:val="04A0" w:firstRow="1" w:lastRow="0" w:firstColumn="1" w:lastColumn="0" w:noHBand="0" w:noVBand="1"/>
            </w:tblPr>
            <w:tblGrid>
              <w:gridCol w:w="3555"/>
            </w:tblGrid>
            <w:tr w:rsidR="008C5F1A" w:rsidRPr="008C5F1A" w14:paraId="641D6798" w14:textId="77777777">
              <w:tc>
                <w:tcPr>
                  <w:tcW w:w="3549" w:type="dxa"/>
                  <w:tcMar>
                    <w:top w:w="0" w:type="dxa"/>
                    <w:left w:w="108" w:type="dxa"/>
                    <w:bottom w:w="0" w:type="dxa"/>
                    <w:right w:w="108" w:type="dxa"/>
                  </w:tcMar>
                  <w:hideMark/>
                </w:tcPr>
                <w:p w14:paraId="2B1576C2" w14:textId="77777777" w:rsidR="008C5F1A" w:rsidRPr="008C5F1A" w:rsidRDefault="008C5F1A" w:rsidP="008C5F1A">
                  <w:pPr>
                    <w:spacing w:after="0" w:line="240" w:lineRule="auto"/>
                    <w:rPr>
                      <w:rFonts w:ascii="Times New Roman" w:eastAsia="Times New Roman" w:hAnsi="Times New Roman" w:cs="Times New Roman"/>
                      <w:sz w:val="24"/>
                      <w:szCs w:val="24"/>
                      <w:lang w:eastAsia="uk-UA"/>
                    </w:rPr>
                  </w:pPr>
                  <w:r w:rsidRPr="008C5F1A">
                    <w:rPr>
                      <w:rFonts w:ascii="Times New Roman" w:eastAsia="Times New Roman" w:hAnsi="Times New Roman" w:cs="Times New Roman"/>
                      <w:b/>
                      <w:bCs/>
                      <w:sz w:val="28"/>
                      <w:szCs w:val="28"/>
                      <w:lang w:eastAsia="uk-UA"/>
                    </w:rPr>
                    <w:t>Дмитро КУРИЛЕНКО</w:t>
                  </w:r>
                </w:p>
                <w:p w14:paraId="7179AE37" w14:textId="77777777" w:rsidR="008C5F1A" w:rsidRPr="008C5F1A" w:rsidRDefault="008C5F1A" w:rsidP="008C5F1A">
                  <w:pPr>
                    <w:spacing w:after="0" w:line="240" w:lineRule="auto"/>
                    <w:ind w:hanging="142"/>
                    <w:rPr>
                      <w:rFonts w:ascii="Times New Roman" w:eastAsia="Times New Roman" w:hAnsi="Times New Roman" w:cs="Times New Roman"/>
                      <w:sz w:val="24"/>
                      <w:szCs w:val="24"/>
                      <w:lang w:eastAsia="uk-UA"/>
                    </w:rPr>
                  </w:pPr>
                  <w:r w:rsidRPr="008C5F1A">
                    <w:rPr>
                      <w:rFonts w:ascii="Times New Roman" w:eastAsia="Times New Roman" w:hAnsi="Times New Roman" w:cs="Times New Roman"/>
                      <w:b/>
                      <w:bCs/>
                      <w:sz w:val="28"/>
                      <w:szCs w:val="28"/>
                      <w:lang w:eastAsia="uk-UA"/>
                    </w:rPr>
                    <w:t> </w:t>
                  </w:r>
                </w:p>
              </w:tc>
            </w:tr>
            <w:tr w:rsidR="008C5F1A" w:rsidRPr="008C5F1A" w14:paraId="28A9343E" w14:textId="77777777">
              <w:tc>
                <w:tcPr>
                  <w:tcW w:w="3549" w:type="dxa"/>
                  <w:tcMar>
                    <w:top w:w="0" w:type="dxa"/>
                    <w:left w:w="108" w:type="dxa"/>
                    <w:bottom w:w="0" w:type="dxa"/>
                    <w:right w:w="108" w:type="dxa"/>
                  </w:tcMar>
                  <w:hideMark/>
                </w:tcPr>
                <w:p w14:paraId="571C168C" w14:textId="77777777" w:rsidR="008C5F1A" w:rsidRPr="008C5F1A" w:rsidRDefault="008C5F1A" w:rsidP="008C5F1A">
                  <w:pPr>
                    <w:spacing w:after="0" w:line="240" w:lineRule="auto"/>
                    <w:ind w:hanging="142"/>
                    <w:rPr>
                      <w:rFonts w:ascii="Times New Roman" w:eastAsia="Times New Roman" w:hAnsi="Times New Roman" w:cs="Times New Roman"/>
                      <w:sz w:val="24"/>
                      <w:szCs w:val="24"/>
                      <w:lang w:eastAsia="uk-UA"/>
                    </w:rPr>
                  </w:pPr>
                  <w:r w:rsidRPr="008C5F1A">
                    <w:rPr>
                      <w:rFonts w:ascii="Times New Roman" w:eastAsia="Times New Roman" w:hAnsi="Times New Roman" w:cs="Times New Roman"/>
                      <w:b/>
                      <w:bCs/>
                      <w:sz w:val="28"/>
                      <w:szCs w:val="28"/>
                      <w:lang w:eastAsia="uk-UA"/>
                    </w:rPr>
                    <w:t> Віталій МАВРОДІ</w:t>
                  </w:r>
                </w:p>
                <w:p w14:paraId="6B99DB03" w14:textId="77777777" w:rsidR="008C5F1A" w:rsidRPr="008C5F1A" w:rsidRDefault="008C5F1A" w:rsidP="008C5F1A">
                  <w:pPr>
                    <w:spacing w:after="0" w:line="240" w:lineRule="auto"/>
                    <w:ind w:hanging="142"/>
                    <w:rPr>
                      <w:rFonts w:ascii="Times New Roman" w:eastAsia="Times New Roman" w:hAnsi="Times New Roman" w:cs="Times New Roman"/>
                      <w:sz w:val="24"/>
                      <w:szCs w:val="24"/>
                      <w:lang w:eastAsia="uk-UA"/>
                    </w:rPr>
                  </w:pPr>
                  <w:r w:rsidRPr="008C5F1A">
                    <w:rPr>
                      <w:rFonts w:ascii="Times New Roman" w:eastAsia="Times New Roman" w:hAnsi="Times New Roman" w:cs="Times New Roman"/>
                      <w:b/>
                      <w:bCs/>
                      <w:sz w:val="28"/>
                      <w:szCs w:val="28"/>
                      <w:lang w:eastAsia="uk-UA"/>
                    </w:rPr>
                    <w:t> </w:t>
                  </w:r>
                </w:p>
                <w:p w14:paraId="08740059" w14:textId="77777777" w:rsidR="008C5F1A" w:rsidRPr="008C5F1A" w:rsidRDefault="008C5F1A" w:rsidP="008C5F1A">
                  <w:pPr>
                    <w:spacing w:after="0" w:line="240" w:lineRule="auto"/>
                    <w:ind w:hanging="142"/>
                    <w:rPr>
                      <w:rFonts w:ascii="Times New Roman" w:eastAsia="Times New Roman" w:hAnsi="Times New Roman" w:cs="Times New Roman"/>
                      <w:sz w:val="24"/>
                      <w:szCs w:val="24"/>
                      <w:lang w:eastAsia="uk-UA"/>
                    </w:rPr>
                  </w:pPr>
                  <w:r w:rsidRPr="008C5F1A">
                    <w:rPr>
                      <w:rFonts w:ascii="Times New Roman" w:eastAsia="Times New Roman" w:hAnsi="Times New Roman" w:cs="Times New Roman"/>
                      <w:b/>
                      <w:bCs/>
                      <w:sz w:val="28"/>
                      <w:szCs w:val="28"/>
                      <w:lang w:eastAsia="uk-UA"/>
                    </w:rPr>
                    <w:t> Олексій МІХЕД</w:t>
                  </w:r>
                </w:p>
                <w:p w14:paraId="653E0C5A" w14:textId="77777777" w:rsidR="008C5F1A" w:rsidRPr="008C5F1A" w:rsidRDefault="008C5F1A" w:rsidP="008C5F1A">
                  <w:pPr>
                    <w:spacing w:after="0" w:line="240" w:lineRule="auto"/>
                    <w:ind w:hanging="142"/>
                    <w:rPr>
                      <w:rFonts w:ascii="Times New Roman" w:eastAsia="Times New Roman" w:hAnsi="Times New Roman" w:cs="Times New Roman"/>
                      <w:sz w:val="24"/>
                      <w:szCs w:val="24"/>
                      <w:lang w:eastAsia="uk-UA"/>
                    </w:rPr>
                  </w:pPr>
                  <w:r w:rsidRPr="008C5F1A">
                    <w:rPr>
                      <w:rFonts w:ascii="Times New Roman" w:eastAsia="Times New Roman" w:hAnsi="Times New Roman" w:cs="Times New Roman"/>
                      <w:b/>
                      <w:bCs/>
                      <w:sz w:val="28"/>
                      <w:szCs w:val="28"/>
                      <w:lang w:eastAsia="uk-UA"/>
                    </w:rPr>
                    <w:t> </w:t>
                  </w:r>
                </w:p>
                <w:p w14:paraId="186CD77A" w14:textId="77777777" w:rsidR="008C5F1A" w:rsidRPr="008C5F1A" w:rsidRDefault="008C5F1A" w:rsidP="008C5F1A">
                  <w:pPr>
                    <w:spacing w:after="0" w:line="240" w:lineRule="auto"/>
                    <w:ind w:hanging="142"/>
                    <w:rPr>
                      <w:rFonts w:ascii="Times New Roman" w:eastAsia="Times New Roman" w:hAnsi="Times New Roman" w:cs="Times New Roman"/>
                      <w:sz w:val="24"/>
                      <w:szCs w:val="24"/>
                      <w:lang w:eastAsia="uk-UA"/>
                    </w:rPr>
                  </w:pPr>
                  <w:r w:rsidRPr="008C5F1A">
                    <w:rPr>
                      <w:rFonts w:ascii="Times New Roman" w:eastAsia="Times New Roman" w:hAnsi="Times New Roman" w:cs="Times New Roman"/>
                      <w:b/>
                      <w:bCs/>
                      <w:sz w:val="28"/>
                      <w:szCs w:val="28"/>
                      <w:lang w:eastAsia="uk-UA"/>
                    </w:rPr>
                    <w:t> Євгенія МНИШЕНКО</w:t>
                  </w:r>
                </w:p>
                <w:p w14:paraId="229323B0" w14:textId="77777777" w:rsidR="008C5F1A" w:rsidRPr="008C5F1A" w:rsidRDefault="008C5F1A" w:rsidP="008C5F1A">
                  <w:pPr>
                    <w:spacing w:after="0" w:line="240" w:lineRule="auto"/>
                    <w:ind w:hanging="142"/>
                    <w:rPr>
                      <w:rFonts w:ascii="Times New Roman" w:eastAsia="Times New Roman" w:hAnsi="Times New Roman" w:cs="Times New Roman"/>
                      <w:sz w:val="24"/>
                      <w:szCs w:val="24"/>
                      <w:lang w:eastAsia="uk-UA"/>
                    </w:rPr>
                  </w:pPr>
                  <w:r w:rsidRPr="008C5F1A">
                    <w:rPr>
                      <w:rFonts w:ascii="Times New Roman" w:eastAsia="Times New Roman" w:hAnsi="Times New Roman" w:cs="Times New Roman"/>
                      <w:b/>
                      <w:bCs/>
                      <w:sz w:val="28"/>
                      <w:szCs w:val="28"/>
                      <w:lang w:eastAsia="uk-UA"/>
                    </w:rPr>
                    <w:t> </w:t>
                  </w:r>
                </w:p>
                <w:p w14:paraId="01CCCB8B" w14:textId="77777777" w:rsidR="008C5F1A" w:rsidRPr="008C5F1A" w:rsidRDefault="008C5F1A" w:rsidP="008C5F1A">
                  <w:pPr>
                    <w:spacing w:after="0" w:line="240" w:lineRule="auto"/>
                    <w:ind w:hanging="142"/>
                    <w:rPr>
                      <w:rFonts w:ascii="Times New Roman" w:eastAsia="Times New Roman" w:hAnsi="Times New Roman" w:cs="Times New Roman"/>
                      <w:sz w:val="24"/>
                      <w:szCs w:val="24"/>
                      <w:lang w:eastAsia="uk-UA"/>
                    </w:rPr>
                  </w:pPr>
                  <w:r w:rsidRPr="008C5F1A">
                    <w:rPr>
                      <w:rFonts w:ascii="Times New Roman" w:eastAsia="Times New Roman" w:hAnsi="Times New Roman" w:cs="Times New Roman"/>
                      <w:b/>
                      <w:bCs/>
                      <w:sz w:val="28"/>
                      <w:szCs w:val="28"/>
                      <w:lang w:eastAsia="uk-UA"/>
                    </w:rPr>
                    <w:t> Тетяна СТЕПАНОВА</w:t>
                  </w:r>
                </w:p>
              </w:tc>
            </w:tr>
          </w:tbl>
          <w:p w14:paraId="7E45F076" w14:textId="77777777" w:rsidR="008C5F1A" w:rsidRPr="008C5F1A" w:rsidRDefault="008C5F1A" w:rsidP="008C5F1A">
            <w:pPr>
              <w:spacing w:after="0" w:line="240" w:lineRule="auto"/>
              <w:rPr>
                <w:rFonts w:ascii="Times New Roman" w:eastAsia="Times New Roman" w:hAnsi="Times New Roman" w:cs="Times New Roman"/>
                <w:color w:val="363636"/>
                <w:sz w:val="24"/>
                <w:szCs w:val="24"/>
                <w:lang w:eastAsia="uk-UA"/>
              </w:rPr>
            </w:pPr>
          </w:p>
        </w:tc>
      </w:tr>
    </w:tbl>
    <w:p w14:paraId="54878735" w14:textId="68737B6C" w:rsidR="00A2455E" w:rsidRPr="008C5F1A" w:rsidRDefault="00A2455E" w:rsidP="002334C5">
      <w:pPr>
        <w:shd w:val="clear" w:color="auto" w:fill="FCFCFC"/>
        <w:jc w:val="center"/>
        <w:rPr>
          <w:rFonts w:ascii="Times New Roman" w:hAnsi="Times New Roman" w:cs="Times New Roman"/>
        </w:rPr>
      </w:pPr>
    </w:p>
    <w:sectPr w:rsidR="00A2455E" w:rsidRPr="008C5F1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7460"/>
    <w:rsid w:val="001B1525"/>
    <w:rsid w:val="001F5638"/>
    <w:rsid w:val="002334C5"/>
    <w:rsid w:val="00346E17"/>
    <w:rsid w:val="00410B69"/>
    <w:rsid w:val="005A31F2"/>
    <w:rsid w:val="0061140A"/>
    <w:rsid w:val="00714473"/>
    <w:rsid w:val="00752ED3"/>
    <w:rsid w:val="00824C71"/>
    <w:rsid w:val="008C5F1A"/>
    <w:rsid w:val="00905689"/>
    <w:rsid w:val="00957DD8"/>
    <w:rsid w:val="00A10CB7"/>
    <w:rsid w:val="00A2455E"/>
    <w:rsid w:val="00A6456D"/>
    <w:rsid w:val="00AC4367"/>
    <w:rsid w:val="00AE3D3B"/>
    <w:rsid w:val="00AF2B15"/>
    <w:rsid w:val="00C759B7"/>
    <w:rsid w:val="00E24393"/>
    <w:rsid w:val="00F61F43"/>
    <w:rsid w:val="00F644B4"/>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42533</Words>
  <Characters>24245</Characters>
  <Application>Microsoft Office Word</Application>
  <DocSecurity>0</DocSecurity>
  <Lines>202</Lines>
  <Paragraphs>133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2025-12-15T10:45:00Z</dcterms:created>
  <dcterms:modified xsi:type="dcterms:W3CDTF">2025-12-15T10:45:00Z</dcterms:modified>
</cp:coreProperties>
</file>